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10" w:leftChars="100"/>
        <w:jc w:val="center"/>
        <w:rPr>
          <w:rFonts w:hint="eastAsia"/>
          <w:b/>
          <w:bCs/>
          <w:sz w:val="30"/>
          <w:szCs w:val="30"/>
        </w:rPr>
      </w:pPr>
      <w:bookmarkStart w:id="0" w:name="OLE_LINK21"/>
      <w:r>
        <w:rPr>
          <w:rFonts w:hint="eastAsia"/>
          <w:b/>
          <w:bCs/>
          <w:sz w:val="30"/>
          <w:szCs w:val="30"/>
        </w:rPr>
        <w:t>济南大学</w:t>
      </w:r>
      <w:bookmarkStart w:id="1" w:name="OLE_LINK23"/>
      <w:bookmarkStart w:id="2" w:name="OLE_LINK22"/>
      <w:r>
        <w:rPr>
          <w:rFonts w:hint="eastAsia"/>
          <w:b/>
          <w:bCs/>
          <w:sz w:val="30"/>
          <w:szCs w:val="30"/>
        </w:rPr>
        <w:t>土木建筑学院</w:t>
      </w:r>
      <w:bookmarkEnd w:id="1"/>
      <w:bookmarkEnd w:id="2"/>
      <w:r>
        <w:rPr>
          <w:rFonts w:hint="eastAsia"/>
          <w:b/>
          <w:bCs/>
          <w:sz w:val="30"/>
          <w:szCs w:val="30"/>
        </w:rPr>
        <w:t>2018-2019学年第一学期硕士研究生课程表(学术型)</w:t>
      </w:r>
    </w:p>
    <w:p>
      <w:pPr>
        <w:ind w:left="210" w:leftChars="100"/>
        <w:jc w:val="center"/>
        <w:rPr>
          <w:rFonts w:hint="eastAsia" w:eastAsiaTheme="minor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（土木工程）</w:t>
      </w:r>
    </w:p>
    <w:tbl>
      <w:tblPr>
        <w:tblStyle w:val="6"/>
        <w:tblW w:w="15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738"/>
        <w:gridCol w:w="2693"/>
        <w:gridCol w:w="2694"/>
        <w:gridCol w:w="2693"/>
        <w:gridCol w:w="2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68" w:type="dxa"/>
            <w:tcBorders>
              <w:tl2br w:val="single" w:color="auto" w:sz="4" w:space="0"/>
            </w:tcBorders>
          </w:tcPr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               </w:t>
            </w:r>
          </w:p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节次</w:t>
            </w:r>
          </w:p>
        </w:tc>
        <w:tc>
          <w:tcPr>
            <w:tcW w:w="273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一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二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三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四</w:t>
            </w:r>
          </w:p>
        </w:tc>
        <w:tc>
          <w:tcPr>
            <w:tcW w:w="281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1、2节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8：00—9：50</w:t>
            </w:r>
          </w:p>
        </w:tc>
        <w:tc>
          <w:tcPr>
            <w:tcW w:w="273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C00000"/>
                <w:sz w:val="18"/>
                <w:szCs w:val="18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C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C00000"/>
                <w:sz w:val="18"/>
                <w:szCs w:val="18"/>
              </w:rPr>
              <w:t>基础英语（一班）（3-4节）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C00000"/>
                <w:sz w:val="18"/>
                <w:szCs w:val="18"/>
              </w:rPr>
              <w:t>张宁 10J-401  (2-17周)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数理统计与应用（1-3节）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尹丽子 10J-401  （2-17周）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高级英语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周志民（3-4节）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3-18周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10J-401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自然辩证法概论（一班）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（1-3节）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牛秋业  （2-7周）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（星硕）</w:t>
            </w:r>
          </w:p>
        </w:tc>
        <w:tc>
          <w:tcPr>
            <w:tcW w:w="281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FFC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C000"/>
                <w:sz w:val="18"/>
                <w:szCs w:val="18"/>
              </w:rPr>
              <w:t>知识产权与知识产权法（一班）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FFC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C000"/>
                <w:sz w:val="18"/>
                <w:szCs w:val="18"/>
              </w:rPr>
              <w:t>侯中华（1-3节）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C000"/>
                <w:sz w:val="18"/>
                <w:szCs w:val="18"/>
              </w:rPr>
              <w:t>11J-6501 （2-7周）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3、4节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10:10—12:00</w:t>
            </w:r>
          </w:p>
        </w:tc>
        <w:tc>
          <w:tcPr>
            <w:tcW w:w="273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9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9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</w:p>
        </w:tc>
        <w:tc>
          <w:tcPr>
            <w:tcW w:w="269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81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0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5、6节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14:00—15:50</w:t>
            </w:r>
          </w:p>
        </w:tc>
        <w:tc>
          <w:tcPr>
            <w:tcW w:w="273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中国特色社会主义理论与实践研究（5-7节）（一班）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张敬梅 刘鹏 王常柱 11J-6501（3-1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周）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0"/>
                <w:sz w:val="18"/>
                <w:szCs w:val="18"/>
              </w:rPr>
              <w:t>结 构 动 力 学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0"/>
                <w:sz w:val="18"/>
                <w:szCs w:val="18"/>
              </w:rPr>
              <w:t>王 蕾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0"/>
                <w:sz w:val="18"/>
                <w:szCs w:val="18"/>
              </w:rPr>
              <w:t>（5 - 7节）（3-13周） 8J-107</w:t>
            </w:r>
          </w:p>
          <w:p>
            <w:pPr>
              <w:jc w:val="center"/>
              <w:rPr>
                <w:rFonts w:ascii="宋体" w:hAnsi="宋体" w:eastAsia="宋体" w:cstheme="majorEastAsia"/>
                <w:spacing w:val="-20"/>
                <w:sz w:val="18"/>
                <w:szCs w:val="18"/>
              </w:rPr>
            </w:pPr>
            <w:r>
              <w:rPr>
                <w:rFonts w:hint="eastAsia" w:ascii="宋体" w:hAnsi="宋体" w:eastAsia="宋体" w:cstheme="majorEastAsia"/>
                <w:spacing w:val="-20"/>
                <w:sz w:val="18"/>
                <w:szCs w:val="18"/>
              </w:rPr>
              <w:t xml:space="preserve">建 筑 水 工 程 </w:t>
            </w:r>
            <w:r>
              <w:rPr>
                <w:rFonts w:ascii="宋体" w:hAnsi="宋体" w:eastAsia="宋体" w:cstheme="majorEastAsia"/>
                <w:spacing w:val="-20"/>
                <w:sz w:val="18"/>
                <w:szCs w:val="18"/>
              </w:rPr>
              <w:t>理</w:t>
            </w:r>
            <w:r>
              <w:rPr>
                <w:rFonts w:hint="eastAsia" w:ascii="宋体" w:hAnsi="宋体" w:eastAsia="宋体" w:cstheme="majorEastAsia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theme="majorEastAsia"/>
                <w:spacing w:val="-20"/>
                <w:sz w:val="18"/>
                <w:szCs w:val="18"/>
              </w:rPr>
              <w:t>论</w:t>
            </w:r>
            <w:r>
              <w:rPr>
                <w:rFonts w:hint="eastAsia" w:ascii="宋体" w:hAnsi="宋体" w:eastAsia="宋体" w:cstheme="majorEastAsia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theme="majorEastAsia"/>
                <w:spacing w:val="-20"/>
                <w:sz w:val="18"/>
                <w:szCs w:val="18"/>
              </w:rPr>
              <w:t>与</w:t>
            </w:r>
            <w:r>
              <w:rPr>
                <w:rFonts w:hint="eastAsia" w:ascii="宋体" w:hAnsi="宋体" w:eastAsia="宋体" w:cstheme="majorEastAsia"/>
                <w:spacing w:val="-20"/>
                <w:sz w:val="18"/>
                <w:szCs w:val="18"/>
              </w:rPr>
              <w:t xml:space="preserve"> 应 用</w:t>
            </w:r>
          </w:p>
          <w:p>
            <w:pPr>
              <w:jc w:val="center"/>
              <w:rPr>
                <w:rFonts w:ascii="宋体" w:hAnsi="宋体" w:eastAsia="宋体" w:cstheme="majorEastAsia"/>
                <w:spacing w:val="-20"/>
                <w:sz w:val="18"/>
                <w:szCs w:val="18"/>
              </w:rPr>
            </w:pPr>
            <w:r>
              <w:rPr>
                <w:rFonts w:hint="eastAsia" w:ascii="宋体" w:hAnsi="宋体" w:eastAsia="宋体" w:cstheme="majorEastAsia"/>
                <w:spacing w:val="-20"/>
                <w:sz w:val="18"/>
                <w:szCs w:val="18"/>
              </w:rPr>
              <w:t>王 嘉 斌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  <w:r>
              <w:rPr>
                <w:rFonts w:hint="eastAsia" w:ascii="宋体" w:hAnsi="宋体" w:eastAsia="宋体" w:cstheme="majorEastAsia"/>
                <w:spacing w:val="-20"/>
                <w:sz w:val="18"/>
                <w:szCs w:val="18"/>
              </w:rPr>
              <w:t>（5</w:t>
            </w:r>
            <w:r>
              <w:rPr>
                <w:rFonts w:ascii="宋体" w:hAnsi="宋体" w:eastAsia="宋体" w:cstheme="majorEastAsia"/>
                <w:spacing w:val="-20"/>
                <w:sz w:val="18"/>
                <w:szCs w:val="18"/>
              </w:rPr>
              <w:t>-7</w:t>
            </w:r>
            <w:r>
              <w:rPr>
                <w:rFonts w:hint="eastAsia" w:ascii="宋体" w:hAnsi="宋体" w:eastAsia="宋体" w:cstheme="majorEastAsia"/>
                <w:spacing w:val="-20"/>
                <w:sz w:val="18"/>
                <w:szCs w:val="18"/>
              </w:rPr>
              <w:t>节）（3</w:t>
            </w:r>
            <w:r>
              <w:rPr>
                <w:rFonts w:ascii="宋体" w:hAnsi="宋体" w:eastAsia="宋体" w:cstheme="majorEastAsia"/>
                <w:spacing w:val="-20"/>
                <w:sz w:val="18"/>
                <w:szCs w:val="18"/>
              </w:rPr>
              <w:t>-13</w:t>
            </w:r>
            <w:r>
              <w:rPr>
                <w:rFonts w:hint="eastAsia" w:ascii="宋体" w:hAnsi="宋体" w:eastAsia="宋体" w:cstheme="majorEastAsia"/>
                <w:spacing w:val="-20"/>
                <w:sz w:val="18"/>
                <w:szCs w:val="18"/>
              </w:rPr>
              <w:t>周）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8</w:t>
            </w:r>
            <w:r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  <w:t>J-304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工程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结构安全性与耐久性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秦磊 </w:t>
            </w:r>
            <w:r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  <w:t>(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助课：蒋伟</w:t>
            </w:r>
            <w:r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  <w:t>)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(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5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7节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)(3-13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周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)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 xml:space="preserve"> 8</w:t>
            </w:r>
            <w:r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  <w:t>J-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107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计算流体及数值模拟技术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冯岩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（5-7节）（3-13周）8J-304</w:t>
            </w:r>
          </w:p>
        </w:tc>
        <w:tc>
          <w:tcPr>
            <w:tcW w:w="281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C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C00000"/>
                <w:sz w:val="18"/>
                <w:szCs w:val="18"/>
              </w:rPr>
              <w:t>基础英语（一班）（5-6节）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FFC000" w:themeColor="accent4"/>
                <w:sz w:val="18"/>
                <w:szCs w:val="18"/>
                <w14:textFill>
                  <w14:solidFill>
                    <w14:schemeClr w14:val="accent4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C00000"/>
                <w:sz w:val="18"/>
                <w:szCs w:val="18"/>
              </w:rPr>
              <w:t>张宁 10J-401 (2-17周)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7、8节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16:10—18:00</w:t>
            </w:r>
          </w:p>
        </w:tc>
        <w:tc>
          <w:tcPr>
            <w:tcW w:w="273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9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9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81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9、10节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18:40—20:30</w:t>
            </w:r>
          </w:p>
          <w:p>
            <w:pPr>
              <w:ind w:firstLine="36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20:40-21:30</w:t>
            </w:r>
          </w:p>
        </w:tc>
        <w:tc>
          <w:tcPr>
            <w:tcW w:w="273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工程结构检测与加固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徐新生（助课：朱崇绩）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（9-11节）（3-13周）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8J-107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废水处理工艺理论与应用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邱立平（助课：孙绍芳）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（9-11节）（3-13周）8J-304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高等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水化学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王晓东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（9-11节）（3-13周）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8</w:t>
            </w:r>
            <w:r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  <w:t>J-304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B05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</w:rPr>
              <w:t>有限</w:t>
            </w:r>
            <w:r>
              <w:rPr>
                <w:rFonts w:asciiTheme="majorEastAsia" w:hAnsiTheme="majorEastAsia" w:eastAsiaTheme="majorEastAsia" w:cstheme="majorEastAsia"/>
                <w:color w:val="00B050"/>
                <w:sz w:val="18"/>
                <w:szCs w:val="18"/>
              </w:rPr>
              <w:t>元法在土木工程中的应用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</w:rPr>
              <w:t xml:space="preserve"> 杨令强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</w:rPr>
              <w:t>（9-11节）（3</w:t>
            </w:r>
            <w:r>
              <w:rPr>
                <w:rFonts w:asciiTheme="majorEastAsia" w:hAnsiTheme="majorEastAsia" w:eastAsiaTheme="majorEastAsia" w:cstheme="majorEastAsia"/>
                <w:color w:val="00B050"/>
                <w:sz w:val="18"/>
                <w:szCs w:val="18"/>
              </w:rPr>
              <w:t>-13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</w:rPr>
              <w:t>周）8</w:t>
            </w:r>
            <w:r>
              <w:rPr>
                <w:rFonts w:asciiTheme="majorEastAsia" w:hAnsiTheme="majorEastAsia" w:eastAsiaTheme="majorEastAsia" w:cstheme="majorEastAsia"/>
                <w:color w:val="00B050"/>
                <w:sz w:val="18"/>
                <w:szCs w:val="18"/>
              </w:rPr>
              <w:t>J-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</w:rPr>
              <w:t>107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环境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生物化学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张守彬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（9-11节）（3-13周）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8</w:t>
            </w:r>
            <w:r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  <w:t>J-304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高等混凝土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结构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原理 谢群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（助课：李雁军）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9-11节）（3-13周）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8</w:t>
            </w:r>
            <w:r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  <w:t>J-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107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弹塑性力学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舒庆琏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（9</w:t>
            </w:r>
            <w:r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11节）（2</w:t>
            </w:r>
            <w:r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  <w:t>-1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2周）8</w:t>
            </w:r>
            <w:r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  <w:t>J-303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环境</w:t>
            </w:r>
            <w:r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  <w:t>材料学概论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邱立平</w:t>
            </w:r>
            <w:r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  <w:t>(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助课：刘贵彩</w:t>
            </w:r>
            <w:r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  <w:t>)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9-11节</w:t>
            </w:r>
            <w:r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（6-11周）8</w:t>
            </w:r>
            <w:r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  <w:t>J-304</w:t>
            </w:r>
          </w:p>
        </w:tc>
        <w:tc>
          <w:tcPr>
            <w:tcW w:w="281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给水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处理理论与工艺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张刚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(9-11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)(3-13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周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)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　</w:t>
            </w:r>
            <w:r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  <w:t>8J-304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B05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</w:rPr>
              <w:t>高等土力学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B05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</w:rPr>
              <w:t>吕颖慧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B05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</w:rPr>
              <w:t>（9-11节）（3-13周）8J-303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bookmarkEnd w:id="0"/>
    </w:tbl>
    <w:p>
      <w:pPr>
        <w:numPr>
          <w:ilvl w:val="0"/>
          <w:numId w:val="0"/>
        </w:numPr>
        <w:ind w:leftChars="-137"/>
        <w:rPr>
          <w:rFonts w:hint="eastAsia" w:ascii="宋体" w:hAnsi="宋体" w:eastAsiaTheme="minorEastAsia"/>
          <w:spacing w:val="-6"/>
          <w:sz w:val="18"/>
          <w:szCs w:val="18"/>
          <w:lang w:eastAsia="zh-CN"/>
        </w:rPr>
      </w:pPr>
      <w:r>
        <w:rPr>
          <w:rFonts w:hint="eastAsia" w:ascii="宋体" w:hAnsi="宋体"/>
          <w:sz w:val="18"/>
          <w:szCs w:val="18"/>
          <w:lang w:val="en-US" w:eastAsia="zh-CN"/>
        </w:rPr>
        <w:t xml:space="preserve"> 备注：1.</w:t>
      </w:r>
      <w:r>
        <w:rPr>
          <w:rFonts w:hint="eastAsia" w:ascii="宋体" w:hAnsi="宋体"/>
          <w:sz w:val="18"/>
          <w:szCs w:val="18"/>
        </w:rPr>
        <w:t>任课教师应严格按课程表上课，不得随意调停课。</w:t>
      </w:r>
      <w:r>
        <w:rPr>
          <w:rFonts w:hint="eastAsia" w:ascii="宋体" w:hAnsi="宋体"/>
          <w:sz w:val="18"/>
          <w:szCs w:val="18"/>
          <w:lang w:val="en-US" w:eastAsia="zh-CN"/>
        </w:rPr>
        <w:t>2.</w:t>
      </w:r>
      <w:r>
        <w:rPr>
          <w:rFonts w:hint="eastAsia" w:ascii="宋体" w:hAnsi="宋体"/>
          <w:sz w:val="18"/>
          <w:szCs w:val="18"/>
        </w:rPr>
        <w:t>专业课任课教师调整上课时间、地点等须</w:t>
      </w:r>
      <w:r>
        <w:rPr>
          <w:rFonts w:hint="eastAsia" w:ascii="宋体" w:hAnsi="宋体"/>
          <w:sz w:val="18"/>
          <w:szCs w:val="18"/>
          <w:lang w:eastAsia="zh-CN"/>
        </w:rPr>
        <w:t>提前通知</w:t>
      </w:r>
      <w:r>
        <w:rPr>
          <w:rFonts w:hint="eastAsia" w:ascii="宋体" w:hAnsi="宋体"/>
          <w:sz w:val="18"/>
          <w:szCs w:val="18"/>
        </w:rPr>
        <w:t>学院</w:t>
      </w:r>
      <w:r>
        <w:rPr>
          <w:rFonts w:hint="eastAsia" w:ascii="宋体" w:hAnsi="宋体"/>
          <w:sz w:val="18"/>
          <w:szCs w:val="18"/>
          <w:lang w:eastAsia="zh-CN"/>
        </w:rPr>
        <w:t>，并填写《济南大学研究生课程调课申请表》，</w:t>
      </w:r>
      <w:r>
        <w:rPr>
          <w:rFonts w:hint="eastAsia" w:ascii="宋体" w:hAnsi="宋体"/>
          <w:sz w:val="18"/>
          <w:szCs w:val="18"/>
        </w:rPr>
        <w:t>学院秘书负责</w:t>
      </w:r>
      <w:r>
        <w:rPr>
          <w:rFonts w:hint="eastAsia" w:ascii="宋体" w:hAnsi="宋体"/>
          <w:sz w:val="18"/>
          <w:szCs w:val="18"/>
          <w:lang w:eastAsia="zh-CN"/>
        </w:rPr>
        <w:t>向</w:t>
      </w:r>
      <w:r>
        <w:rPr>
          <w:rFonts w:hint="eastAsia" w:ascii="宋体" w:hAnsi="宋体"/>
          <w:sz w:val="18"/>
          <w:szCs w:val="18"/>
        </w:rPr>
        <w:t>研究生</w:t>
      </w:r>
      <w:r>
        <w:rPr>
          <w:rFonts w:hint="eastAsia" w:ascii="宋体" w:hAnsi="宋体"/>
          <w:sz w:val="18"/>
          <w:szCs w:val="18"/>
          <w:lang w:eastAsia="zh-CN"/>
        </w:rPr>
        <w:t>院提交调课结果备案表；</w:t>
      </w:r>
      <w:r>
        <w:rPr>
          <w:rFonts w:hint="eastAsia" w:ascii="宋体" w:hAnsi="宋体"/>
          <w:sz w:val="18"/>
          <w:szCs w:val="18"/>
        </w:rPr>
        <w:t>公共课任课教师调整上课时间</w:t>
      </w:r>
      <w:r>
        <w:rPr>
          <w:rFonts w:hint="eastAsia" w:ascii="宋体" w:hAnsi="宋体"/>
          <w:sz w:val="18"/>
          <w:szCs w:val="18"/>
          <w:lang w:eastAsia="zh-CN"/>
        </w:rPr>
        <w:t>、</w:t>
      </w:r>
      <w:r>
        <w:rPr>
          <w:rFonts w:hint="eastAsia" w:ascii="宋体" w:hAnsi="宋体"/>
          <w:sz w:val="18"/>
          <w:szCs w:val="18"/>
        </w:rPr>
        <w:t>地点等</w:t>
      </w:r>
      <w:r>
        <w:rPr>
          <w:rFonts w:hint="eastAsia" w:ascii="宋体" w:hAnsi="宋体"/>
          <w:sz w:val="18"/>
          <w:szCs w:val="18"/>
          <w:lang w:eastAsia="zh-CN"/>
        </w:rPr>
        <w:t>须提前通知</w:t>
      </w:r>
      <w:r>
        <w:rPr>
          <w:rFonts w:hint="eastAsia" w:ascii="宋体" w:hAnsi="宋体"/>
          <w:sz w:val="18"/>
          <w:szCs w:val="18"/>
        </w:rPr>
        <w:t>研究生</w:t>
      </w:r>
      <w:r>
        <w:rPr>
          <w:rFonts w:hint="eastAsia" w:ascii="宋体" w:hAnsi="宋体"/>
          <w:sz w:val="18"/>
          <w:szCs w:val="18"/>
          <w:lang w:eastAsia="zh-CN"/>
        </w:rPr>
        <w:t>院</w:t>
      </w:r>
      <w:r>
        <w:rPr>
          <w:rFonts w:hint="eastAsia" w:ascii="宋体" w:hAnsi="宋体"/>
          <w:sz w:val="18"/>
          <w:szCs w:val="18"/>
        </w:rPr>
        <w:t>。</w:t>
      </w:r>
      <w:r>
        <w:rPr>
          <w:rFonts w:hint="eastAsia" w:ascii="宋体" w:hAnsi="宋体"/>
          <w:sz w:val="18"/>
          <w:szCs w:val="18"/>
          <w:lang w:val="en-US" w:eastAsia="zh-CN"/>
        </w:rPr>
        <w:t>3.</w:t>
      </w:r>
      <w:r>
        <w:rPr>
          <w:rFonts w:hint="eastAsia" w:ascii="宋体" w:hAnsi="宋体"/>
          <w:sz w:val="18"/>
          <w:szCs w:val="18"/>
        </w:rPr>
        <w:t>出现教学事故按</w:t>
      </w:r>
      <w:r>
        <w:rPr>
          <w:rFonts w:hint="eastAsia" w:ascii="宋体" w:hAnsi="宋体"/>
          <w:spacing w:val="-6"/>
          <w:sz w:val="18"/>
          <w:szCs w:val="18"/>
        </w:rPr>
        <w:t>按有关文件处</w:t>
      </w:r>
      <w:r>
        <w:rPr>
          <w:rFonts w:hint="eastAsia" w:ascii="宋体" w:hAnsi="宋体"/>
          <w:spacing w:val="-6"/>
          <w:sz w:val="18"/>
          <w:szCs w:val="18"/>
          <w:lang w:eastAsia="zh-CN"/>
        </w:rPr>
        <w:t>理。</w:t>
      </w:r>
    </w:p>
    <w:p>
      <w:pPr>
        <w:ind w:left="210" w:leftChars="100"/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济南大学土木建筑学院2018-2019学年第一学期硕士研究生课程表(专业学位)</w:t>
      </w:r>
    </w:p>
    <w:p>
      <w:pPr>
        <w:ind w:left="210" w:leftChars="100"/>
        <w:jc w:val="center"/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（建筑与土木工程）</w:t>
      </w:r>
      <w:bookmarkStart w:id="6" w:name="_GoBack"/>
      <w:bookmarkEnd w:id="6"/>
    </w:p>
    <w:tbl>
      <w:tblPr>
        <w:tblStyle w:val="6"/>
        <w:tblW w:w="15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738"/>
        <w:gridCol w:w="2693"/>
        <w:gridCol w:w="2694"/>
        <w:gridCol w:w="2693"/>
        <w:gridCol w:w="2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68" w:type="dxa"/>
            <w:tcBorders>
              <w:tl2br w:val="single" w:color="auto" w:sz="4" w:space="0"/>
            </w:tcBorders>
          </w:tcPr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               </w:t>
            </w:r>
          </w:p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节次</w:t>
            </w:r>
          </w:p>
        </w:tc>
        <w:tc>
          <w:tcPr>
            <w:tcW w:w="273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一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二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三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四</w:t>
            </w:r>
          </w:p>
        </w:tc>
        <w:tc>
          <w:tcPr>
            <w:tcW w:w="281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1、2节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8：00—9：50</w:t>
            </w:r>
          </w:p>
        </w:tc>
        <w:tc>
          <w:tcPr>
            <w:tcW w:w="273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C00000"/>
                <w:sz w:val="18"/>
                <w:szCs w:val="18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FFC000" w:themeColor="accent4"/>
                <w:sz w:val="18"/>
                <w:szCs w:val="18"/>
                <w14:textFill>
                  <w14:solidFill>
                    <w14:schemeClr w14:val="accent4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C000" w:themeColor="accent4"/>
                <w:sz w:val="18"/>
                <w:szCs w:val="18"/>
                <w14:textFill>
                  <w14:solidFill>
                    <w14:schemeClr w14:val="accent4"/>
                  </w14:solidFill>
                </w14:textFill>
              </w:rPr>
              <w:t>英语（3-4节）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FFC000" w:themeColor="accent4"/>
                <w:sz w:val="18"/>
                <w:szCs w:val="18"/>
                <w14:textFill>
                  <w14:solidFill>
                    <w14:schemeClr w14:val="accent4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C000" w:themeColor="accent4"/>
                <w:sz w:val="18"/>
                <w:szCs w:val="18"/>
                <w14:textFill>
                  <w14:solidFill>
                    <w14:schemeClr w14:val="accent4"/>
                  </w14:solidFill>
                </w14:textFill>
              </w:rPr>
              <w:t>（教育硕士、建筑与土木工程）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FFC000" w:themeColor="accent4"/>
                <w:sz w:val="18"/>
                <w:szCs w:val="18"/>
                <w14:textFill>
                  <w14:solidFill>
                    <w14:schemeClr w14:val="accent4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C000" w:themeColor="accent4"/>
                <w:sz w:val="18"/>
                <w:szCs w:val="18"/>
                <w14:textFill>
                  <w14:solidFill>
                    <w14:schemeClr w14:val="accent4"/>
                  </w14:solidFill>
                </w14:textFill>
              </w:rPr>
              <w:t>韩晓丽 10J-403   (2-17周)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高级英语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周志民（3-4节）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3-18周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10J-401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自然辩证法概论（一班）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（1-3节）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牛秋业  （2-7周）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（星硕）</w:t>
            </w:r>
          </w:p>
        </w:tc>
        <w:tc>
          <w:tcPr>
            <w:tcW w:w="281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FFC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C000"/>
                <w:sz w:val="18"/>
                <w:szCs w:val="18"/>
              </w:rPr>
              <w:t>知识产权与知识产权法（一班）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FFC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C000"/>
                <w:sz w:val="18"/>
                <w:szCs w:val="18"/>
              </w:rPr>
              <w:t>侯中华（1-3节）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C000"/>
                <w:sz w:val="18"/>
                <w:szCs w:val="18"/>
              </w:rPr>
              <w:t>11J-6501 （2-7周）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3、4节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10:10—12:00</w:t>
            </w:r>
          </w:p>
        </w:tc>
        <w:tc>
          <w:tcPr>
            <w:tcW w:w="273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9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9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</w:p>
        </w:tc>
        <w:tc>
          <w:tcPr>
            <w:tcW w:w="269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81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5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5、6节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14:00—15:50</w:t>
            </w:r>
          </w:p>
        </w:tc>
        <w:tc>
          <w:tcPr>
            <w:tcW w:w="273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中国特色社会主义理论与实践研究（5-7节）（一班）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张敬梅 刘鹏 王常柱 11J-6501（3-1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周）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ajorEastAsia"/>
                <w:spacing w:val="-20"/>
                <w:sz w:val="18"/>
                <w:szCs w:val="18"/>
              </w:rPr>
            </w:pPr>
            <w:bookmarkStart w:id="3" w:name="OLE_LINK1"/>
            <w:r>
              <w:rPr>
                <w:rFonts w:hint="eastAsia" w:asciiTheme="minorEastAsia" w:hAnsiTheme="minorEastAsia" w:cstheme="majorEastAsia"/>
                <w:spacing w:val="-20"/>
                <w:sz w:val="18"/>
                <w:szCs w:val="18"/>
              </w:rPr>
              <w:t xml:space="preserve">结 构 动 力 学 </w:t>
            </w:r>
            <w:r>
              <w:rPr>
                <w:rFonts w:asciiTheme="minorEastAsia" w:hAnsiTheme="minorEastAsia" w:cstheme="majorEastAsia"/>
                <w:spacing w:val="-20"/>
                <w:sz w:val="18"/>
                <w:szCs w:val="18"/>
              </w:rPr>
              <w:t>及</w:t>
            </w:r>
            <w:r>
              <w:rPr>
                <w:rFonts w:hint="eastAsia" w:asciiTheme="minorEastAsia" w:hAnsiTheme="minorEastAsia" w:cstheme="majorEastAsia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theme="majorEastAsia"/>
                <w:spacing w:val="-20"/>
                <w:sz w:val="18"/>
                <w:szCs w:val="18"/>
              </w:rPr>
              <w:t>其</w:t>
            </w:r>
            <w:r>
              <w:rPr>
                <w:rFonts w:hint="eastAsia" w:asciiTheme="minorEastAsia" w:hAnsiTheme="minorEastAsia" w:cstheme="majorEastAsia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theme="majorEastAsia"/>
                <w:spacing w:val="-20"/>
                <w:sz w:val="18"/>
                <w:szCs w:val="18"/>
              </w:rPr>
              <w:t>工</w:t>
            </w:r>
            <w:r>
              <w:rPr>
                <w:rFonts w:hint="eastAsia" w:asciiTheme="minorEastAsia" w:hAnsiTheme="minorEastAsia" w:cstheme="majorEastAsia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theme="majorEastAsia"/>
                <w:spacing w:val="-20"/>
                <w:sz w:val="18"/>
                <w:szCs w:val="18"/>
              </w:rPr>
              <w:t>程</w:t>
            </w:r>
            <w:r>
              <w:rPr>
                <w:rFonts w:hint="eastAsia" w:asciiTheme="minorEastAsia" w:hAnsiTheme="minorEastAsia" w:cstheme="majorEastAsia"/>
                <w:spacing w:val="-20"/>
                <w:sz w:val="18"/>
                <w:szCs w:val="18"/>
              </w:rPr>
              <w:t xml:space="preserve"> 应 用</w:t>
            </w:r>
          </w:p>
          <w:p>
            <w:pPr>
              <w:jc w:val="center"/>
              <w:rPr>
                <w:rFonts w:hint="eastAsia" w:asciiTheme="minorEastAsia" w:hAnsiTheme="minorEastAsia" w:cstheme="majorEastAsia"/>
                <w:spacing w:val="-20"/>
                <w:sz w:val="18"/>
                <w:szCs w:val="18"/>
              </w:rPr>
            </w:pPr>
            <w:r>
              <w:rPr>
                <w:rFonts w:hint="eastAsia" w:asciiTheme="minorEastAsia" w:hAnsiTheme="minorEastAsia" w:cstheme="majorEastAsia"/>
                <w:spacing w:val="-20"/>
                <w:sz w:val="18"/>
                <w:szCs w:val="18"/>
              </w:rPr>
              <w:t>王 蕾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cstheme="majorEastAsia"/>
                <w:spacing w:val="-20"/>
                <w:sz w:val="18"/>
                <w:szCs w:val="18"/>
              </w:rPr>
              <w:t>（5</w:t>
            </w:r>
            <w:r>
              <w:rPr>
                <w:rFonts w:asciiTheme="minorEastAsia" w:hAnsiTheme="minorEastAsia" w:cstheme="majorEastAsia"/>
                <w:spacing w:val="-20"/>
                <w:sz w:val="18"/>
                <w:szCs w:val="18"/>
              </w:rPr>
              <w:t xml:space="preserve"> - 7</w:t>
            </w:r>
            <w:r>
              <w:rPr>
                <w:rFonts w:hint="eastAsia" w:asciiTheme="minorEastAsia" w:hAnsiTheme="minorEastAsia" w:cstheme="majorEastAsia"/>
                <w:spacing w:val="-20"/>
                <w:sz w:val="18"/>
                <w:szCs w:val="18"/>
              </w:rPr>
              <w:t>节）（3</w:t>
            </w:r>
            <w:r>
              <w:rPr>
                <w:rFonts w:asciiTheme="minorEastAsia" w:hAnsiTheme="minorEastAsia" w:cstheme="majorEastAsia"/>
                <w:spacing w:val="-20"/>
                <w:sz w:val="18"/>
                <w:szCs w:val="18"/>
              </w:rPr>
              <w:t>-13</w:t>
            </w:r>
            <w:r>
              <w:rPr>
                <w:rFonts w:hint="eastAsia" w:asciiTheme="minorEastAsia" w:hAnsiTheme="minorEastAsia" w:cstheme="majorEastAsia"/>
                <w:spacing w:val="-20"/>
                <w:sz w:val="18"/>
                <w:szCs w:val="18"/>
              </w:rPr>
              <w:t xml:space="preserve">周） 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8</w:t>
            </w:r>
            <w:r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  <w:t>J-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107</w:t>
            </w:r>
          </w:p>
          <w:bookmarkEnd w:id="3"/>
          <w:p>
            <w:pPr>
              <w:jc w:val="center"/>
              <w:rPr>
                <w:rFonts w:ascii="宋体" w:hAnsi="宋体" w:eastAsia="宋体" w:cstheme="majorEastAsia"/>
                <w:spacing w:val="-20"/>
                <w:sz w:val="18"/>
                <w:szCs w:val="18"/>
              </w:rPr>
            </w:pPr>
            <w:r>
              <w:rPr>
                <w:rFonts w:hint="eastAsia" w:ascii="宋体" w:hAnsi="宋体" w:eastAsia="宋体" w:cstheme="majorEastAsia"/>
                <w:spacing w:val="-20"/>
                <w:sz w:val="18"/>
                <w:szCs w:val="18"/>
              </w:rPr>
              <w:t xml:space="preserve">建 筑 水 工 程 </w:t>
            </w:r>
            <w:r>
              <w:rPr>
                <w:rFonts w:ascii="宋体" w:hAnsi="宋体" w:eastAsia="宋体" w:cstheme="majorEastAsia"/>
                <w:spacing w:val="-20"/>
                <w:sz w:val="18"/>
                <w:szCs w:val="18"/>
              </w:rPr>
              <w:t>理</w:t>
            </w:r>
            <w:r>
              <w:rPr>
                <w:rFonts w:hint="eastAsia" w:ascii="宋体" w:hAnsi="宋体" w:eastAsia="宋体" w:cstheme="majorEastAsia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theme="majorEastAsia"/>
                <w:spacing w:val="-20"/>
                <w:sz w:val="18"/>
                <w:szCs w:val="18"/>
              </w:rPr>
              <w:t>论</w:t>
            </w:r>
            <w:r>
              <w:rPr>
                <w:rFonts w:hint="eastAsia" w:ascii="宋体" w:hAnsi="宋体" w:eastAsia="宋体" w:cstheme="majorEastAsia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theme="majorEastAsia"/>
                <w:spacing w:val="-20"/>
                <w:sz w:val="18"/>
                <w:szCs w:val="18"/>
              </w:rPr>
              <w:t>与</w:t>
            </w:r>
            <w:r>
              <w:rPr>
                <w:rFonts w:hint="eastAsia" w:ascii="宋体" w:hAnsi="宋体" w:eastAsia="宋体" w:cstheme="majorEastAsia"/>
                <w:spacing w:val="-20"/>
                <w:sz w:val="18"/>
                <w:szCs w:val="18"/>
              </w:rPr>
              <w:t xml:space="preserve"> 应 用</w:t>
            </w:r>
          </w:p>
          <w:p>
            <w:pPr>
              <w:jc w:val="center"/>
              <w:rPr>
                <w:rFonts w:ascii="宋体" w:hAnsi="宋体" w:eastAsia="宋体" w:cstheme="majorEastAsia"/>
                <w:spacing w:val="-20"/>
                <w:sz w:val="18"/>
                <w:szCs w:val="18"/>
              </w:rPr>
            </w:pPr>
            <w:r>
              <w:rPr>
                <w:rFonts w:hint="eastAsia" w:ascii="宋体" w:hAnsi="宋体" w:eastAsia="宋体" w:cstheme="majorEastAsia"/>
                <w:spacing w:val="-20"/>
                <w:sz w:val="18"/>
                <w:szCs w:val="18"/>
              </w:rPr>
              <w:t>王 嘉 斌</w:t>
            </w:r>
          </w:p>
          <w:p>
            <w:pPr>
              <w:jc w:val="center"/>
              <w:rPr>
                <w:rFonts w:ascii="宋体" w:hAnsi="宋体" w:eastAsia="宋体" w:cstheme="majorEastAsia"/>
                <w:spacing w:val="-20"/>
                <w:sz w:val="18"/>
                <w:szCs w:val="18"/>
              </w:rPr>
            </w:pPr>
            <w:r>
              <w:rPr>
                <w:rFonts w:hint="eastAsia" w:ascii="宋体" w:hAnsi="宋体" w:eastAsia="宋体" w:cstheme="majorEastAsia"/>
                <w:spacing w:val="-20"/>
                <w:sz w:val="18"/>
                <w:szCs w:val="18"/>
              </w:rPr>
              <w:t>（5</w:t>
            </w:r>
            <w:r>
              <w:rPr>
                <w:rFonts w:ascii="宋体" w:hAnsi="宋体" w:eastAsia="宋体" w:cstheme="majorEastAsia"/>
                <w:spacing w:val="-20"/>
                <w:sz w:val="18"/>
                <w:szCs w:val="18"/>
              </w:rPr>
              <w:t>-7</w:t>
            </w:r>
            <w:r>
              <w:rPr>
                <w:rFonts w:hint="eastAsia" w:ascii="宋体" w:hAnsi="宋体" w:eastAsia="宋体" w:cstheme="majorEastAsia"/>
                <w:spacing w:val="-20"/>
                <w:sz w:val="18"/>
                <w:szCs w:val="18"/>
              </w:rPr>
              <w:t>节）（3</w:t>
            </w:r>
            <w:r>
              <w:rPr>
                <w:rFonts w:ascii="宋体" w:hAnsi="宋体" w:eastAsia="宋体" w:cstheme="majorEastAsia"/>
                <w:spacing w:val="-20"/>
                <w:sz w:val="18"/>
                <w:szCs w:val="18"/>
              </w:rPr>
              <w:t>-13</w:t>
            </w:r>
            <w:r>
              <w:rPr>
                <w:rFonts w:hint="eastAsia" w:ascii="宋体" w:hAnsi="宋体" w:eastAsia="宋体" w:cstheme="majorEastAsia"/>
                <w:spacing w:val="-20"/>
                <w:sz w:val="18"/>
                <w:szCs w:val="18"/>
              </w:rPr>
              <w:t>周）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8</w:t>
            </w:r>
            <w:r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  <w:t>J-304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工程结构安全性与耐久性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秦磊 </w:t>
            </w:r>
            <w:r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  <w:t>(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助课：蒋伟</w:t>
            </w:r>
            <w:r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  <w:t>)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(5-7节)(3-13周)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 xml:space="preserve"> 8J-107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流体</w:t>
            </w:r>
            <w:r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  <w:t>力学及其工程应用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冯岩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5-7节</w:t>
            </w:r>
            <w:r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（3-13周）8</w:t>
            </w:r>
            <w:r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  <w:t>J-304</w:t>
            </w:r>
          </w:p>
        </w:tc>
        <w:tc>
          <w:tcPr>
            <w:tcW w:w="281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FFC000" w:themeColor="accent4"/>
                <w:sz w:val="18"/>
                <w:szCs w:val="18"/>
                <w14:textFill>
                  <w14:solidFill>
                    <w14:schemeClr w14:val="accent4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C000" w:themeColor="accent4"/>
                <w:sz w:val="18"/>
                <w:szCs w:val="18"/>
                <w14:textFill>
                  <w14:solidFill>
                    <w14:schemeClr w14:val="accent4"/>
                  </w14:solidFill>
                </w14:textFill>
              </w:rPr>
              <w:t>数值分析（5-7节）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C000" w:themeColor="accent4"/>
                <w:sz w:val="18"/>
                <w:szCs w:val="18"/>
                <w14:textFill>
                  <w14:solidFill>
                    <w14:schemeClr w14:val="accent4"/>
                  </w14:solidFill>
                </w14:textFill>
              </w:rPr>
              <w:t>杜传斌 靳绍礼 11J-6501（2-17周）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7、8节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16:10—18:00</w:t>
            </w:r>
          </w:p>
        </w:tc>
        <w:tc>
          <w:tcPr>
            <w:tcW w:w="273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9、10节</w:t>
            </w:r>
          </w:p>
          <w:p>
            <w:pPr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18:40—20:30</w:t>
            </w:r>
          </w:p>
          <w:p>
            <w:pPr>
              <w:ind w:firstLine="36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20:40-21:30</w:t>
            </w:r>
          </w:p>
        </w:tc>
        <w:tc>
          <w:tcPr>
            <w:tcW w:w="273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工程结构检测与加固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徐新生（助课：朱崇绩）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（9-11节）（3-13周）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8J-107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废水处理工艺理论与应用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邱立平（助课：孙绍芳）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（9-11节）（3-13周）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8J-304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水化学及其工程应用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王晓东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（9-11节）（3-13周）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8J-304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B05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</w:rPr>
              <w:t>弹塑性力学及有限元理论与应用 杨令强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</w:rPr>
              <w:t>（9-11节）（3-13周）8J-107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环境生物化学及其工程应用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张守彬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（9-11节）（3-13周）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8J-304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混凝土结构理论与应用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谢群（助课：李雁军）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（9-11节）（3-13周）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8J-107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岩土数值计算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张西文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(9-11节)(3-13周)8J-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107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环境</w:t>
            </w:r>
            <w:r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  <w:t>材料学概论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邱立平</w:t>
            </w:r>
            <w:r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  <w:t>(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助课：刘贵彩</w:t>
            </w:r>
            <w:r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  <w:t>)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9-11节</w:t>
            </w:r>
            <w:r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（6-11周）8</w:t>
            </w:r>
            <w:r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  <w:t>J-304</w:t>
            </w:r>
          </w:p>
        </w:tc>
        <w:tc>
          <w:tcPr>
            <w:tcW w:w="281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给水处理工艺理论与应用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张刚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(9-11节)(3-13周)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8J-304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B05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</w:rPr>
              <w:t>土力学</w:t>
            </w:r>
            <w:r>
              <w:rPr>
                <w:rFonts w:asciiTheme="majorEastAsia" w:hAnsiTheme="majorEastAsia" w:eastAsiaTheme="majorEastAsia" w:cstheme="majorEastAsia"/>
                <w:color w:val="00B050"/>
                <w:sz w:val="18"/>
                <w:szCs w:val="18"/>
              </w:rPr>
              <w:t>及其工程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</w:rPr>
              <w:t>应用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B05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</w:rPr>
              <w:t>吕颖慧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 w:cstheme="majorEastAsia"/>
                <w:color w:val="00B050"/>
                <w:sz w:val="18"/>
                <w:szCs w:val="18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</w:rPr>
              <w:t>9</w:t>
            </w:r>
            <w:r>
              <w:rPr>
                <w:rFonts w:asciiTheme="majorEastAsia" w:hAnsiTheme="majorEastAsia" w:eastAsiaTheme="majorEastAsia" w:cstheme="majorEastAsia"/>
                <w:color w:val="00B050"/>
                <w:sz w:val="18"/>
                <w:szCs w:val="18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</w:rPr>
              <w:t>11节</w:t>
            </w:r>
            <w:bookmarkStart w:id="4" w:name="OLE_LINK32"/>
            <w:bookmarkStart w:id="5" w:name="OLE_LINK33"/>
            <w:r>
              <w:rPr>
                <w:rFonts w:asciiTheme="majorEastAsia" w:hAnsiTheme="majorEastAsia" w:eastAsiaTheme="majorEastAsia" w:cstheme="majorEastAsia"/>
                <w:color w:val="00B050"/>
                <w:sz w:val="18"/>
                <w:szCs w:val="18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</w:rPr>
              <w:t>（3</w:t>
            </w:r>
            <w:r>
              <w:rPr>
                <w:rFonts w:asciiTheme="majorEastAsia" w:hAnsiTheme="majorEastAsia" w:eastAsiaTheme="majorEastAsia" w:cstheme="majorEastAsia"/>
                <w:color w:val="00B050"/>
                <w:sz w:val="18"/>
                <w:szCs w:val="18"/>
              </w:rPr>
              <w:t>-13</w:t>
            </w: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</w:rPr>
              <w:t>周）8J-303</w:t>
            </w:r>
            <w:bookmarkEnd w:id="4"/>
            <w:bookmarkEnd w:id="5"/>
          </w:p>
        </w:tc>
      </w:tr>
    </w:tbl>
    <w:p>
      <w:pPr>
        <w:numPr>
          <w:ilvl w:val="0"/>
          <w:numId w:val="0"/>
        </w:numPr>
        <w:ind w:leftChars="-137"/>
        <w:rPr>
          <w:rFonts w:hint="eastAsia" w:ascii="宋体" w:hAnsi="宋体" w:eastAsiaTheme="minorEastAsia"/>
          <w:spacing w:val="-6"/>
          <w:sz w:val="18"/>
          <w:szCs w:val="18"/>
          <w:lang w:eastAsia="zh-CN"/>
        </w:rPr>
      </w:pPr>
      <w:r>
        <w:rPr>
          <w:rFonts w:hint="eastAsia" w:ascii="宋体" w:hAnsi="宋体"/>
          <w:sz w:val="18"/>
          <w:szCs w:val="18"/>
          <w:lang w:val="en-US" w:eastAsia="zh-CN"/>
        </w:rPr>
        <w:t xml:space="preserve"> 备注：1.</w:t>
      </w:r>
      <w:r>
        <w:rPr>
          <w:rFonts w:hint="eastAsia" w:ascii="宋体" w:hAnsi="宋体"/>
          <w:sz w:val="18"/>
          <w:szCs w:val="18"/>
        </w:rPr>
        <w:t>任课教师应严格按课程表上课，不得随意调停课。</w:t>
      </w:r>
      <w:r>
        <w:rPr>
          <w:rFonts w:hint="eastAsia" w:ascii="宋体" w:hAnsi="宋体"/>
          <w:sz w:val="18"/>
          <w:szCs w:val="18"/>
          <w:lang w:val="en-US" w:eastAsia="zh-CN"/>
        </w:rPr>
        <w:t>2.</w:t>
      </w:r>
      <w:r>
        <w:rPr>
          <w:rFonts w:hint="eastAsia" w:ascii="宋体" w:hAnsi="宋体"/>
          <w:sz w:val="18"/>
          <w:szCs w:val="18"/>
        </w:rPr>
        <w:t>专业课任课教师调整上课时间、地点等须</w:t>
      </w:r>
      <w:r>
        <w:rPr>
          <w:rFonts w:hint="eastAsia" w:ascii="宋体" w:hAnsi="宋体"/>
          <w:sz w:val="18"/>
          <w:szCs w:val="18"/>
          <w:lang w:eastAsia="zh-CN"/>
        </w:rPr>
        <w:t>提前通知</w:t>
      </w:r>
      <w:r>
        <w:rPr>
          <w:rFonts w:hint="eastAsia" w:ascii="宋体" w:hAnsi="宋体"/>
          <w:sz w:val="18"/>
          <w:szCs w:val="18"/>
        </w:rPr>
        <w:t>学院</w:t>
      </w:r>
      <w:r>
        <w:rPr>
          <w:rFonts w:hint="eastAsia" w:ascii="宋体" w:hAnsi="宋体"/>
          <w:sz w:val="18"/>
          <w:szCs w:val="18"/>
          <w:lang w:eastAsia="zh-CN"/>
        </w:rPr>
        <w:t>，并填写《济南大学研究生课程调课申请表》，</w:t>
      </w:r>
      <w:r>
        <w:rPr>
          <w:rFonts w:hint="eastAsia" w:ascii="宋体" w:hAnsi="宋体"/>
          <w:sz w:val="18"/>
          <w:szCs w:val="18"/>
        </w:rPr>
        <w:t>学院秘书负责</w:t>
      </w:r>
      <w:r>
        <w:rPr>
          <w:rFonts w:hint="eastAsia" w:ascii="宋体" w:hAnsi="宋体"/>
          <w:sz w:val="18"/>
          <w:szCs w:val="18"/>
          <w:lang w:eastAsia="zh-CN"/>
        </w:rPr>
        <w:t>向</w:t>
      </w:r>
      <w:r>
        <w:rPr>
          <w:rFonts w:hint="eastAsia" w:ascii="宋体" w:hAnsi="宋体"/>
          <w:sz w:val="18"/>
          <w:szCs w:val="18"/>
        </w:rPr>
        <w:t>研究生</w:t>
      </w:r>
      <w:r>
        <w:rPr>
          <w:rFonts w:hint="eastAsia" w:ascii="宋体" w:hAnsi="宋体"/>
          <w:sz w:val="18"/>
          <w:szCs w:val="18"/>
          <w:lang w:eastAsia="zh-CN"/>
        </w:rPr>
        <w:t>院提交调课结果备案表；</w:t>
      </w:r>
      <w:r>
        <w:rPr>
          <w:rFonts w:hint="eastAsia" w:ascii="宋体" w:hAnsi="宋体"/>
          <w:sz w:val="18"/>
          <w:szCs w:val="18"/>
        </w:rPr>
        <w:t>公共课任课教师调整上课时间</w:t>
      </w:r>
      <w:r>
        <w:rPr>
          <w:rFonts w:hint="eastAsia" w:ascii="宋体" w:hAnsi="宋体"/>
          <w:sz w:val="18"/>
          <w:szCs w:val="18"/>
          <w:lang w:eastAsia="zh-CN"/>
        </w:rPr>
        <w:t>、</w:t>
      </w:r>
      <w:r>
        <w:rPr>
          <w:rFonts w:hint="eastAsia" w:ascii="宋体" w:hAnsi="宋体"/>
          <w:sz w:val="18"/>
          <w:szCs w:val="18"/>
        </w:rPr>
        <w:t>地点等</w:t>
      </w:r>
      <w:r>
        <w:rPr>
          <w:rFonts w:hint="eastAsia" w:ascii="宋体" w:hAnsi="宋体"/>
          <w:sz w:val="18"/>
          <w:szCs w:val="18"/>
          <w:lang w:eastAsia="zh-CN"/>
        </w:rPr>
        <w:t>须提前通知</w:t>
      </w:r>
      <w:r>
        <w:rPr>
          <w:rFonts w:hint="eastAsia" w:ascii="宋体" w:hAnsi="宋体"/>
          <w:sz w:val="18"/>
          <w:szCs w:val="18"/>
        </w:rPr>
        <w:t>研究生</w:t>
      </w:r>
      <w:r>
        <w:rPr>
          <w:rFonts w:hint="eastAsia" w:ascii="宋体" w:hAnsi="宋体"/>
          <w:sz w:val="18"/>
          <w:szCs w:val="18"/>
          <w:lang w:eastAsia="zh-CN"/>
        </w:rPr>
        <w:t>院</w:t>
      </w:r>
      <w:r>
        <w:rPr>
          <w:rFonts w:hint="eastAsia" w:ascii="宋体" w:hAnsi="宋体"/>
          <w:sz w:val="18"/>
          <w:szCs w:val="18"/>
        </w:rPr>
        <w:t>。</w:t>
      </w:r>
      <w:r>
        <w:rPr>
          <w:rFonts w:hint="eastAsia" w:ascii="宋体" w:hAnsi="宋体"/>
          <w:sz w:val="18"/>
          <w:szCs w:val="18"/>
          <w:lang w:val="en-US" w:eastAsia="zh-CN"/>
        </w:rPr>
        <w:t>3.</w:t>
      </w:r>
      <w:r>
        <w:rPr>
          <w:rFonts w:hint="eastAsia" w:ascii="宋体" w:hAnsi="宋体"/>
          <w:sz w:val="18"/>
          <w:szCs w:val="18"/>
        </w:rPr>
        <w:t>出现教学事故按</w:t>
      </w:r>
      <w:r>
        <w:rPr>
          <w:rFonts w:hint="eastAsia" w:ascii="宋体" w:hAnsi="宋体"/>
          <w:spacing w:val="-6"/>
          <w:sz w:val="18"/>
          <w:szCs w:val="18"/>
        </w:rPr>
        <w:t>按有关文件处</w:t>
      </w:r>
      <w:r>
        <w:rPr>
          <w:rFonts w:hint="eastAsia" w:ascii="宋体" w:hAnsi="宋体"/>
          <w:spacing w:val="-6"/>
          <w:sz w:val="18"/>
          <w:szCs w:val="18"/>
          <w:lang w:eastAsia="zh-CN"/>
        </w:rPr>
        <w:t>理。</w:t>
      </w:r>
    </w:p>
    <w:p>
      <w:pPr>
        <w:ind w:left="210" w:leftChars="100"/>
        <w:jc w:val="center"/>
        <w:rPr>
          <w:b/>
          <w:bCs/>
          <w:sz w:val="30"/>
          <w:szCs w:val="30"/>
        </w:rPr>
      </w:pPr>
    </w:p>
    <w:sectPr>
      <w:pgSz w:w="16838" w:h="11906" w:orient="landscape"/>
      <w:pgMar w:top="1134" w:right="1134" w:bottom="850" w:left="1417" w:header="851" w:footer="992" w:gutter="0"/>
      <w:cols w:space="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8726A6B"/>
    <w:rsid w:val="000974BA"/>
    <w:rsid w:val="000B5675"/>
    <w:rsid w:val="001551BD"/>
    <w:rsid w:val="00162C3D"/>
    <w:rsid w:val="001D5540"/>
    <w:rsid w:val="00275626"/>
    <w:rsid w:val="002D29C4"/>
    <w:rsid w:val="004E26C1"/>
    <w:rsid w:val="00544C73"/>
    <w:rsid w:val="005C13D9"/>
    <w:rsid w:val="00682A5F"/>
    <w:rsid w:val="006D6025"/>
    <w:rsid w:val="00771221"/>
    <w:rsid w:val="007C3E8A"/>
    <w:rsid w:val="008B28B6"/>
    <w:rsid w:val="008C2419"/>
    <w:rsid w:val="00907AEF"/>
    <w:rsid w:val="0095645F"/>
    <w:rsid w:val="00A83C8C"/>
    <w:rsid w:val="00AD0C64"/>
    <w:rsid w:val="00D41D2D"/>
    <w:rsid w:val="00E2013A"/>
    <w:rsid w:val="00FA3B7B"/>
    <w:rsid w:val="00FB5701"/>
    <w:rsid w:val="0B057A11"/>
    <w:rsid w:val="0C4A2921"/>
    <w:rsid w:val="0E615884"/>
    <w:rsid w:val="14BB5E25"/>
    <w:rsid w:val="18485185"/>
    <w:rsid w:val="19C46466"/>
    <w:rsid w:val="1A153AA8"/>
    <w:rsid w:val="1BF61345"/>
    <w:rsid w:val="1D0B423D"/>
    <w:rsid w:val="20A249E4"/>
    <w:rsid w:val="22A43A5F"/>
    <w:rsid w:val="233516F9"/>
    <w:rsid w:val="255061D2"/>
    <w:rsid w:val="26D7224E"/>
    <w:rsid w:val="275E25F2"/>
    <w:rsid w:val="2A2B490E"/>
    <w:rsid w:val="2CBB4B49"/>
    <w:rsid w:val="2D1317F0"/>
    <w:rsid w:val="31E42E80"/>
    <w:rsid w:val="3284295A"/>
    <w:rsid w:val="33191BC0"/>
    <w:rsid w:val="34875385"/>
    <w:rsid w:val="355F34F2"/>
    <w:rsid w:val="38726A6B"/>
    <w:rsid w:val="3BF65E98"/>
    <w:rsid w:val="3C0B5933"/>
    <w:rsid w:val="3C6404BC"/>
    <w:rsid w:val="494C4626"/>
    <w:rsid w:val="4BAD5438"/>
    <w:rsid w:val="4F2B1B0E"/>
    <w:rsid w:val="50826C25"/>
    <w:rsid w:val="50FD1BE4"/>
    <w:rsid w:val="52E02F2B"/>
    <w:rsid w:val="54460E7B"/>
    <w:rsid w:val="57CC101E"/>
    <w:rsid w:val="580C7284"/>
    <w:rsid w:val="591F26A3"/>
    <w:rsid w:val="5B2C7108"/>
    <w:rsid w:val="5F3B0B12"/>
    <w:rsid w:val="5F4F5972"/>
    <w:rsid w:val="658F7CCC"/>
    <w:rsid w:val="66931F25"/>
    <w:rsid w:val="67545975"/>
    <w:rsid w:val="6ADF488E"/>
    <w:rsid w:val="6C05177F"/>
    <w:rsid w:val="6C066C61"/>
    <w:rsid w:val="6D692FE0"/>
    <w:rsid w:val="6D9A74B7"/>
    <w:rsid w:val="6EE75C30"/>
    <w:rsid w:val="75027D76"/>
    <w:rsid w:val="7A3076B0"/>
    <w:rsid w:val="7B9C1D2A"/>
    <w:rsid w:val="7E59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334</Words>
  <Characters>1909</Characters>
  <Lines>15</Lines>
  <Paragraphs>4</Paragraphs>
  <TotalTime>1</TotalTime>
  <ScaleCrop>false</ScaleCrop>
  <LinksUpToDate>false</LinksUpToDate>
  <CharactersWithSpaces>2239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2018-08-31T03:13:00Z</dcterms:created>
  <dc:creator>admin</dc:creator>
  <cp:lastModifiedBy>admin</cp:lastModifiedBy>
  <cp:lastPrinted>2018-08-28T03:03:00Z</cp:lastPrinted>
  <dcterms:modified xsi:type="dcterms:W3CDTF">2018-09-01T07:01:49Z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