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A7F" w:rsidRDefault="00AB4DC4">
      <w:pPr>
        <w:ind w:leftChars="100" w:left="210"/>
        <w:jc w:val="center"/>
        <w:rPr>
          <w:b/>
          <w:bCs/>
          <w:sz w:val="30"/>
          <w:szCs w:val="30"/>
        </w:rPr>
      </w:pPr>
      <w:r>
        <w:rPr>
          <w:rFonts w:hint="eastAsia"/>
          <w:b/>
          <w:bCs/>
          <w:sz w:val="30"/>
          <w:szCs w:val="30"/>
        </w:rPr>
        <w:t>济南大学数学科学学院</w:t>
      </w:r>
      <w:r>
        <w:rPr>
          <w:rFonts w:hint="eastAsia"/>
          <w:b/>
          <w:bCs/>
          <w:sz w:val="30"/>
          <w:szCs w:val="30"/>
        </w:rPr>
        <w:t>2016-2017</w:t>
      </w:r>
      <w:r>
        <w:rPr>
          <w:rFonts w:hint="eastAsia"/>
          <w:b/>
          <w:bCs/>
          <w:sz w:val="30"/>
          <w:szCs w:val="30"/>
        </w:rPr>
        <w:t>学年第二学期硕士研究生课程表</w:t>
      </w:r>
    </w:p>
    <w:p w:rsidR="007A4A7F" w:rsidRDefault="00AB4DC4">
      <w:pPr>
        <w:ind w:leftChars="100" w:left="210"/>
        <w:jc w:val="center"/>
        <w:rPr>
          <w:b/>
          <w:bCs/>
          <w:sz w:val="30"/>
          <w:szCs w:val="30"/>
        </w:rPr>
      </w:pPr>
      <w:r>
        <w:rPr>
          <w:rFonts w:hint="eastAsia"/>
          <w:b/>
          <w:bCs/>
          <w:sz w:val="30"/>
          <w:szCs w:val="30"/>
        </w:rPr>
        <w:t>学科</w:t>
      </w:r>
      <w:r>
        <w:rPr>
          <w:b/>
          <w:bCs/>
          <w:sz w:val="30"/>
          <w:szCs w:val="30"/>
        </w:rPr>
        <w:t>教学</w:t>
      </w:r>
      <w:r>
        <w:rPr>
          <w:rFonts w:hint="eastAsia"/>
          <w:b/>
          <w:bCs/>
          <w:sz w:val="30"/>
          <w:szCs w:val="30"/>
        </w:rPr>
        <w:t>（</w:t>
      </w:r>
      <w:r>
        <w:rPr>
          <w:b/>
          <w:bCs/>
          <w:sz w:val="30"/>
          <w:szCs w:val="30"/>
        </w:rPr>
        <w:t>数学</w:t>
      </w:r>
      <w:r>
        <w:rPr>
          <w:rFonts w:hint="eastAsia"/>
          <w:b/>
          <w:bCs/>
          <w:sz w:val="30"/>
          <w:szCs w:val="30"/>
        </w:rPr>
        <w:t>）</w:t>
      </w:r>
    </w:p>
    <w:tbl>
      <w:tblPr>
        <w:tblW w:w="14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725"/>
        <w:gridCol w:w="2750"/>
        <w:gridCol w:w="2337"/>
        <w:gridCol w:w="2830"/>
        <w:gridCol w:w="2767"/>
      </w:tblGrid>
      <w:tr w:rsidR="007A4A7F">
        <w:trPr>
          <w:trHeight w:val="464"/>
        </w:trPr>
        <w:tc>
          <w:tcPr>
            <w:tcW w:w="1368" w:type="dxa"/>
            <w:tcBorders>
              <w:tl2br w:val="single" w:sz="4" w:space="0" w:color="auto"/>
            </w:tcBorders>
          </w:tcPr>
          <w:p w:rsidR="007A4A7F" w:rsidRDefault="00AB4DC4">
            <w:pP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b/>
                <w:bCs/>
                <w:sz w:val="18"/>
                <w:szCs w:val="18"/>
              </w:rPr>
              <w:t xml:space="preserve">        </w:t>
            </w:r>
            <w:r>
              <w:rPr>
                <w:rFonts w:asciiTheme="majorEastAsia" w:eastAsiaTheme="majorEastAsia" w:hAnsiTheme="majorEastAsia" w:cstheme="majorEastAsia" w:hint="eastAsia"/>
                <w:sz w:val="18"/>
                <w:szCs w:val="18"/>
              </w:rPr>
              <w:t>星期</w:t>
            </w:r>
            <w:r>
              <w:rPr>
                <w:rFonts w:asciiTheme="majorEastAsia" w:eastAsiaTheme="majorEastAsia" w:hAnsiTheme="majorEastAsia" w:cstheme="majorEastAsia" w:hint="eastAsia"/>
                <w:b/>
                <w:bCs/>
                <w:sz w:val="18"/>
                <w:szCs w:val="18"/>
              </w:rPr>
              <w:t xml:space="preserve">                       </w:t>
            </w:r>
          </w:p>
          <w:p w:rsidR="007A4A7F" w:rsidRDefault="00AB4DC4">
            <w:pP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节次</w:t>
            </w:r>
          </w:p>
        </w:tc>
        <w:tc>
          <w:tcPr>
            <w:tcW w:w="2725" w:type="dxa"/>
            <w:vAlign w:val="center"/>
          </w:tcPr>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一</w:t>
            </w:r>
          </w:p>
        </w:tc>
        <w:tc>
          <w:tcPr>
            <w:tcW w:w="2750" w:type="dxa"/>
            <w:vAlign w:val="center"/>
          </w:tcPr>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二</w:t>
            </w:r>
          </w:p>
        </w:tc>
        <w:tc>
          <w:tcPr>
            <w:tcW w:w="2337" w:type="dxa"/>
            <w:vAlign w:val="center"/>
          </w:tcPr>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三</w:t>
            </w:r>
          </w:p>
        </w:tc>
        <w:tc>
          <w:tcPr>
            <w:tcW w:w="2830" w:type="dxa"/>
            <w:vAlign w:val="center"/>
          </w:tcPr>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四</w:t>
            </w:r>
          </w:p>
        </w:tc>
        <w:tc>
          <w:tcPr>
            <w:tcW w:w="2767" w:type="dxa"/>
            <w:vAlign w:val="center"/>
          </w:tcPr>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五</w:t>
            </w:r>
          </w:p>
        </w:tc>
      </w:tr>
      <w:tr w:rsidR="007A4A7F">
        <w:trPr>
          <w:trHeight w:val="1134"/>
        </w:trPr>
        <w:tc>
          <w:tcPr>
            <w:tcW w:w="1368" w:type="dxa"/>
            <w:shd w:val="clear" w:color="auto" w:fill="auto"/>
            <w:vAlign w:val="center"/>
          </w:tcPr>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1、2节</w:t>
            </w:r>
          </w:p>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8：00—9：40</w:t>
            </w:r>
          </w:p>
        </w:tc>
        <w:tc>
          <w:tcPr>
            <w:tcW w:w="2725" w:type="dxa"/>
            <w:shd w:val="clear" w:color="auto" w:fill="auto"/>
            <w:vAlign w:val="center"/>
          </w:tcPr>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数学教育测量与评价</w:t>
            </w:r>
          </w:p>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w:t>
            </w:r>
            <w:r>
              <w:rPr>
                <w:rFonts w:asciiTheme="majorEastAsia" w:eastAsiaTheme="majorEastAsia" w:hAnsiTheme="majorEastAsia" w:cstheme="majorEastAsia"/>
                <w:sz w:val="18"/>
                <w:szCs w:val="18"/>
              </w:rPr>
              <w:t>1</w:t>
            </w:r>
            <w:r>
              <w:rPr>
                <w:rFonts w:asciiTheme="majorEastAsia" w:eastAsiaTheme="majorEastAsia" w:hAnsiTheme="majorEastAsia" w:cstheme="majorEastAsia" w:hint="eastAsia"/>
                <w:sz w:val="18"/>
                <w:szCs w:val="18"/>
              </w:rPr>
              <w:t>-</w:t>
            </w:r>
            <w:r>
              <w:rPr>
                <w:rFonts w:asciiTheme="majorEastAsia" w:eastAsiaTheme="majorEastAsia" w:hAnsiTheme="majorEastAsia" w:cstheme="majorEastAsia"/>
                <w:sz w:val="18"/>
                <w:szCs w:val="18"/>
              </w:rPr>
              <w:t>2</w:t>
            </w:r>
            <w:r>
              <w:rPr>
                <w:rFonts w:asciiTheme="majorEastAsia" w:eastAsiaTheme="majorEastAsia" w:hAnsiTheme="majorEastAsia" w:cstheme="majorEastAsia" w:hint="eastAsia"/>
                <w:sz w:val="18"/>
                <w:szCs w:val="18"/>
              </w:rPr>
              <w:t>节）7J</w:t>
            </w:r>
            <w:r>
              <w:rPr>
                <w:rFonts w:asciiTheme="majorEastAsia" w:eastAsiaTheme="majorEastAsia" w:hAnsiTheme="majorEastAsia" w:cstheme="majorEastAsia"/>
                <w:sz w:val="18"/>
                <w:szCs w:val="18"/>
              </w:rPr>
              <w:t>306</w:t>
            </w:r>
          </w:p>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黄治琴</w:t>
            </w:r>
          </w:p>
          <w:p w:rsidR="007A4A7F" w:rsidRDefault="00AB4DC4" w:rsidP="00442B03">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w:t>
            </w:r>
            <w:r w:rsidRPr="00442B03">
              <w:rPr>
                <w:rFonts w:asciiTheme="majorEastAsia" w:eastAsiaTheme="majorEastAsia" w:hAnsiTheme="majorEastAsia" w:cstheme="majorEastAsia"/>
                <w:b/>
                <w:color w:val="FF0000"/>
                <w:sz w:val="18"/>
                <w:szCs w:val="18"/>
                <w:highlight w:val="yellow"/>
              </w:rPr>
              <w:t>1</w:t>
            </w:r>
            <w:r w:rsidRPr="00442B03">
              <w:rPr>
                <w:rFonts w:asciiTheme="majorEastAsia" w:eastAsiaTheme="majorEastAsia" w:hAnsiTheme="majorEastAsia" w:cstheme="majorEastAsia" w:hint="eastAsia"/>
                <w:b/>
                <w:color w:val="FF0000"/>
                <w:sz w:val="18"/>
                <w:szCs w:val="18"/>
                <w:highlight w:val="yellow"/>
              </w:rPr>
              <w:t>-</w:t>
            </w:r>
            <w:r w:rsidR="00442B03" w:rsidRPr="00442B03">
              <w:rPr>
                <w:rFonts w:asciiTheme="majorEastAsia" w:eastAsiaTheme="majorEastAsia" w:hAnsiTheme="majorEastAsia" w:cstheme="majorEastAsia"/>
                <w:b/>
                <w:color w:val="FF0000"/>
                <w:sz w:val="18"/>
                <w:szCs w:val="18"/>
                <w:highlight w:val="yellow"/>
              </w:rPr>
              <w:t>16</w:t>
            </w:r>
            <w:r w:rsidRPr="00442B03">
              <w:rPr>
                <w:rFonts w:asciiTheme="majorEastAsia" w:eastAsiaTheme="majorEastAsia" w:hAnsiTheme="majorEastAsia" w:cstheme="majorEastAsia" w:hint="eastAsia"/>
                <w:b/>
                <w:color w:val="FF0000"/>
                <w:sz w:val="18"/>
                <w:szCs w:val="18"/>
                <w:highlight w:val="yellow"/>
              </w:rPr>
              <w:t>周</w:t>
            </w:r>
            <w:r>
              <w:rPr>
                <w:rFonts w:asciiTheme="majorEastAsia" w:eastAsiaTheme="majorEastAsia" w:hAnsiTheme="majorEastAsia" w:cstheme="majorEastAsia" w:hint="eastAsia"/>
                <w:sz w:val="18"/>
                <w:szCs w:val="18"/>
              </w:rPr>
              <w:t>）</w:t>
            </w:r>
            <w:r>
              <w:rPr>
                <w:color w:val="000000" w:themeColor="text1"/>
                <w:sz w:val="18"/>
                <w:szCs w:val="18"/>
              </w:rPr>
              <w:t>(32</w:t>
            </w:r>
            <w:r>
              <w:rPr>
                <w:color w:val="000000" w:themeColor="text1"/>
                <w:sz w:val="18"/>
                <w:szCs w:val="18"/>
              </w:rPr>
              <w:t>学时</w:t>
            </w:r>
            <w:r>
              <w:rPr>
                <w:color w:val="000000" w:themeColor="text1"/>
                <w:sz w:val="18"/>
                <w:szCs w:val="18"/>
              </w:rPr>
              <w:t>)</w:t>
            </w:r>
          </w:p>
        </w:tc>
        <w:tc>
          <w:tcPr>
            <w:tcW w:w="2750" w:type="dxa"/>
            <w:shd w:val="clear" w:color="auto" w:fill="auto"/>
            <w:vAlign w:val="center"/>
          </w:tcPr>
          <w:p w:rsidR="00AB4DC4" w:rsidRPr="00D53DD4" w:rsidRDefault="00AB4DC4" w:rsidP="00AB4DC4">
            <w:pPr>
              <w:jc w:val="center"/>
              <w:rPr>
                <w:rFonts w:asciiTheme="majorEastAsia" w:eastAsiaTheme="majorEastAsia" w:hAnsiTheme="majorEastAsia" w:cstheme="majorEastAsia"/>
                <w:b/>
                <w:sz w:val="18"/>
                <w:szCs w:val="18"/>
              </w:rPr>
            </w:pPr>
            <w:r w:rsidRPr="00D53DD4">
              <w:rPr>
                <w:rFonts w:asciiTheme="majorEastAsia" w:eastAsiaTheme="majorEastAsia" w:hAnsiTheme="majorEastAsia" w:cstheme="majorEastAsia" w:hint="eastAsia"/>
                <w:b/>
                <w:sz w:val="18"/>
                <w:szCs w:val="18"/>
              </w:rPr>
              <w:t>教育统计学</w:t>
            </w:r>
          </w:p>
          <w:p w:rsidR="00AB4DC4" w:rsidRPr="00D53DD4" w:rsidRDefault="00AB4DC4" w:rsidP="00AB4DC4">
            <w:pPr>
              <w:jc w:val="center"/>
              <w:rPr>
                <w:rFonts w:asciiTheme="majorEastAsia" w:eastAsiaTheme="majorEastAsia" w:hAnsiTheme="majorEastAsia" w:cstheme="majorEastAsia"/>
                <w:b/>
                <w:sz w:val="18"/>
                <w:szCs w:val="18"/>
              </w:rPr>
            </w:pPr>
            <w:r w:rsidRPr="00D53DD4">
              <w:rPr>
                <w:rFonts w:asciiTheme="majorEastAsia" w:eastAsiaTheme="majorEastAsia" w:hAnsiTheme="majorEastAsia" w:cstheme="majorEastAsia" w:hint="eastAsia"/>
                <w:b/>
                <w:sz w:val="18"/>
                <w:szCs w:val="18"/>
              </w:rPr>
              <w:t>（</w:t>
            </w:r>
            <w:r w:rsidRPr="00D53DD4">
              <w:rPr>
                <w:rFonts w:asciiTheme="majorEastAsia" w:eastAsiaTheme="majorEastAsia" w:hAnsiTheme="majorEastAsia" w:cstheme="majorEastAsia"/>
                <w:b/>
                <w:sz w:val="18"/>
                <w:szCs w:val="18"/>
                <w:highlight w:val="yellow"/>
              </w:rPr>
              <w:t>1</w:t>
            </w:r>
            <w:r w:rsidRPr="00D53DD4">
              <w:rPr>
                <w:rFonts w:asciiTheme="majorEastAsia" w:eastAsiaTheme="majorEastAsia" w:hAnsiTheme="majorEastAsia" w:cstheme="majorEastAsia" w:hint="eastAsia"/>
                <w:b/>
                <w:sz w:val="18"/>
                <w:szCs w:val="18"/>
                <w:highlight w:val="yellow"/>
              </w:rPr>
              <w:t>-</w:t>
            </w:r>
            <w:r w:rsidRPr="00D53DD4">
              <w:rPr>
                <w:rFonts w:asciiTheme="majorEastAsia" w:eastAsiaTheme="majorEastAsia" w:hAnsiTheme="majorEastAsia" w:cstheme="majorEastAsia"/>
                <w:b/>
                <w:sz w:val="18"/>
                <w:szCs w:val="18"/>
                <w:highlight w:val="yellow"/>
              </w:rPr>
              <w:t>2</w:t>
            </w:r>
            <w:r w:rsidRPr="00D53DD4">
              <w:rPr>
                <w:rFonts w:asciiTheme="majorEastAsia" w:eastAsiaTheme="majorEastAsia" w:hAnsiTheme="majorEastAsia" w:cstheme="majorEastAsia" w:hint="eastAsia"/>
                <w:b/>
                <w:sz w:val="18"/>
                <w:szCs w:val="18"/>
              </w:rPr>
              <w:t>节）7J</w:t>
            </w:r>
            <w:r w:rsidRPr="00D53DD4">
              <w:rPr>
                <w:rFonts w:asciiTheme="majorEastAsia" w:eastAsiaTheme="majorEastAsia" w:hAnsiTheme="majorEastAsia" w:cstheme="majorEastAsia"/>
                <w:b/>
                <w:sz w:val="18"/>
                <w:szCs w:val="18"/>
              </w:rPr>
              <w:t>306</w:t>
            </w:r>
          </w:p>
          <w:p w:rsidR="00AB4DC4" w:rsidRPr="00D53DD4" w:rsidRDefault="00AB4DC4" w:rsidP="00AB4DC4">
            <w:pPr>
              <w:jc w:val="center"/>
              <w:rPr>
                <w:rFonts w:asciiTheme="majorEastAsia" w:eastAsiaTheme="majorEastAsia" w:hAnsiTheme="majorEastAsia" w:cstheme="majorEastAsia"/>
                <w:b/>
                <w:sz w:val="18"/>
                <w:szCs w:val="18"/>
              </w:rPr>
            </w:pPr>
            <w:r w:rsidRPr="00D53DD4">
              <w:rPr>
                <w:rFonts w:asciiTheme="majorEastAsia" w:eastAsiaTheme="majorEastAsia" w:hAnsiTheme="majorEastAsia" w:cstheme="majorEastAsia" w:hint="eastAsia"/>
                <w:b/>
                <w:sz w:val="18"/>
                <w:szCs w:val="18"/>
              </w:rPr>
              <w:t>张颖</w:t>
            </w:r>
          </w:p>
          <w:p w:rsidR="007A4A7F" w:rsidRDefault="00AB4DC4" w:rsidP="00AB4DC4">
            <w:pPr>
              <w:jc w:val="center"/>
              <w:rPr>
                <w:rFonts w:asciiTheme="majorEastAsia" w:eastAsiaTheme="majorEastAsia" w:hAnsiTheme="majorEastAsia" w:cstheme="majorEastAsia"/>
                <w:sz w:val="18"/>
                <w:szCs w:val="18"/>
              </w:rPr>
            </w:pPr>
            <w:r w:rsidRPr="00D53DD4">
              <w:rPr>
                <w:rFonts w:asciiTheme="majorEastAsia" w:eastAsiaTheme="majorEastAsia" w:hAnsiTheme="majorEastAsia" w:cstheme="majorEastAsia" w:hint="eastAsia"/>
                <w:b/>
                <w:sz w:val="18"/>
                <w:szCs w:val="18"/>
              </w:rPr>
              <w:t>（</w:t>
            </w:r>
            <w:r w:rsidRPr="00D53DD4">
              <w:rPr>
                <w:rFonts w:asciiTheme="majorEastAsia" w:eastAsiaTheme="majorEastAsia" w:hAnsiTheme="majorEastAsia" w:cstheme="majorEastAsia"/>
                <w:b/>
                <w:sz w:val="18"/>
                <w:szCs w:val="18"/>
              </w:rPr>
              <w:t>1</w:t>
            </w:r>
            <w:r w:rsidRPr="00D53DD4">
              <w:rPr>
                <w:rFonts w:asciiTheme="majorEastAsia" w:eastAsiaTheme="majorEastAsia" w:hAnsiTheme="majorEastAsia" w:cstheme="majorEastAsia" w:hint="eastAsia"/>
                <w:b/>
                <w:sz w:val="18"/>
                <w:szCs w:val="18"/>
              </w:rPr>
              <w:t>-1</w:t>
            </w:r>
            <w:r w:rsidRPr="00D53DD4">
              <w:rPr>
                <w:rFonts w:asciiTheme="majorEastAsia" w:eastAsiaTheme="majorEastAsia" w:hAnsiTheme="majorEastAsia" w:cstheme="majorEastAsia"/>
                <w:b/>
                <w:sz w:val="18"/>
                <w:szCs w:val="18"/>
              </w:rPr>
              <w:t>6</w:t>
            </w:r>
            <w:r w:rsidRPr="00D53DD4">
              <w:rPr>
                <w:rFonts w:asciiTheme="majorEastAsia" w:eastAsiaTheme="majorEastAsia" w:hAnsiTheme="majorEastAsia" w:cstheme="majorEastAsia" w:hint="eastAsia"/>
                <w:b/>
                <w:sz w:val="18"/>
                <w:szCs w:val="18"/>
              </w:rPr>
              <w:t>周）</w:t>
            </w:r>
            <w:r w:rsidRPr="00D53DD4">
              <w:rPr>
                <w:b/>
                <w:color w:val="000000" w:themeColor="text1"/>
                <w:sz w:val="18"/>
                <w:szCs w:val="18"/>
              </w:rPr>
              <w:t>(32</w:t>
            </w:r>
            <w:r w:rsidRPr="00D53DD4">
              <w:rPr>
                <w:b/>
                <w:color w:val="000000" w:themeColor="text1"/>
                <w:sz w:val="18"/>
                <w:szCs w:val="18"/>
              </w:rPr>
              <w:t>学时</w:t>
            </w:r>
            <w:r w:rsidRPr="00D53DD4">
              <w:rPr>
                <w:b/>
                <w:color w:val="000000" w:themeColor="text1"/>
                <w:sz w:val="18"/>
                <w:szCs w:val="18"/>
              </w:rPr>
              <w:t>)</w:t>
            </w:r>
          </w:p>
        </w:tc>
        <w:tc>
          <w:tcPr>
            <w:tcW w:w="2337" w:type="dxa"/>
            <w:shd w:val="clear" w:color="auto" w:fill="auto"/>
            <w:vAlign w:val="center"/>
          </w:tcPr>
          <w:p w:rsidR="007A4A7F" w:rsidRDefault="007A4A7F">
            <w:pPr>
              <w:jc w:val="center"/>
              <w:rPr>
                <w:rFonts w:asciiTheme="majorEastAsia" w:eastAsiaTheme="majorEastAsia" w:hAnsiTheme="majorEastAsia" w:cstheme="majorEastAsia"/>
                <w:spacing w:val="-20"/>
                <w:sz w:val="18"/>
                <w:szCs w:val="18"/>
              </w:rPr>
            </w:pPr>
          </w:p>
        </w:tc>
        <w:tc>
          <w:tcPr>
            <w:tcW w:w="2830" w:type="dxa"/>
            <w:shd w:val="clear" w:color="auto" w:fill="auto"/>
            <w:vAlign w:val="center"/>
          </w:tcPr>
          <w:p w:rsidR="007A4A7F" w:rsidRDefault="007A4A7F">
            <w:pPr>
              <w:jc w:val="center"/>
              <w:rPr>
                <w:rFonts w:asciiTheme="majorEastAsia" w:eastAsiaTheme="majorEastAsia" w:hAnsiTheme="majorEastAsia" w:cstheme="majorEastAsia"/>
                <w:color w:val="0000FF"/>
                <w:sz w:val="18"/>
                <w:szCs w:val="18"/>
                <w:bdr w:val="single" w:sz="4" w:space="0" w:color="auto"/>
              </w:rPr>
            </w:pPr>
          </w:p>
        </w:tc>
        <w:tc>
          <w:tcPr>
            <w:tcW w:w="2767" w:type="dxa"/>
            <w:shd w:val="clear" w:color="auto" w:fill="auto"/>
            <w:vAlign w:val="center"/>
          </w:tcPr>
          <w:p w:rsidR="007A4A7F" w:rsidRDefault="007A4A7F">
            <w:pPr>
              <w:jc w:val="center"/>
              <w:rPr>
                <w:rFonts w:asciiTheme="majorEastAsia" w:eastAsiaTheme="majorEastAsia" w:hAnsiTheme="majorEastAsia" w:cstheme="majorEastAsia"/>
                <w:color w:val="FF0000"/>
                <w:sz w:val="18"/>
                <w:szCs w:val="18"/>
              </w:rPr>
            </w:pPr>
          </w:p>
          <w:p w:rsidR="007A4A7F" w:rsidRDefault="007A4A7F">
            <w:pPr>
              <w:jc w:val="center"/>
              <w:rPr>
                <w:rFonts w:asciiTheme="majorEastAsia" w:eastAsiaTheme="majorEastAsia" w:hAnsiTheme="majorEastAsia" w:cstheme="majorEastAsia"/>
                <w:sz w:val="18"/>
                <w:szCs w:val="18"/>
              </w:rPr>
            </w:pPr>
          </w:p>
        </w:tc>
      </w:tr>
      <w:tr w:rsidR="007A4A7F">
        <w:trPr>
          <w:trHeight w:val="1278"/>
        </w:trPr>
        <w:tc>
          <w:tcPr>
            <w:tcW w:w="1368" w:type="dxa"/>
            <w:shd w:val="clear" w:color="auto" w:fill="auto"/>
            <w:vAlign w:val="center"/>
          </w:tcPr>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3、4节</w:t>
            </w:r>
          </w:p>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kern w:val="0"/>
                <w:sz w:val="18"/>
                <w:szCs w:val="18"/>
              </w:rPr>
              <w:t>10:20—12:00</w:t>
            </w:r>
          </w:p>
        </w:tc>
        <w:tc>
          <w:tcPr>
            <w:tcW w:w="2725" w:type="dxa"/>
            <w:shd w:val="clear" w:color="auto" w:fill="auto"/>
            <w:vAlign w:val="center"/>
          </w:tcPr>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数学课程与教材分析</w:t>
            </w:r>
          </w:p>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（3-4节）7J</w:t>
            </w:r>
            <w:r>
              <w:rPr>
                <w:rFonts w:asciiTheme="majorEastAsia" w:eastAsiaTheme="majorEastAsia" w:hAnsiTheme="majorEastAsia" w:cstheme="majorEastAsia"/>
                <w:sz w:val="18"/>
                <w:szCs w:val="18"/>
              </w:rPr>
              <w:t>306</w:t>
            </w:r>
          </w:p>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黄治琴</w:t>
            </w:r>
          </w:p>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w:t>
            </w:r>
            <w:r>
              <w:rPr>
                <w:rFonts w:asciiTheme="majorEastAsia" w:eastAsiaTheme="majorEastAsia" w:hAnsiTheme="majorEastAsia" w:cstheme="majorEastAsia"/>
                <w:sz w:val="18"/>
                <w:szCs w:val="18"/>
              </w:rPr>
              <w:t>1</w:t>
            </w:r>
            <w:r>
              <w:rPr>
                <w:rFonts w:asciiTheme="majorEastAsia" w:eastAsiaTheme="majorEastAsia" w:hAnsiTheme="majorEastAsia" w:cstheme="majorEastAsia" w:hint="eastAsia"/>
                <w:sz w:val="18"/>
                <w:szCs w:val="18"/>
              </w:rPr>
              <w:t>-1</w:t>
            </w:r>
            <w:r>
              <w:rPr>
                <w:rFonts w:asciiTheme="majorEastAsia" w:eastAsiaTheme="majorEastAsia" w:hAnsiTheme="majorEastAsia" w:cstheme="majorEastAsia"/>
                <w:sz w:val="18"/>
                <w:szCs w:val="18"/>
              </w:rPr>
              <w:t>2</w:t>
            </w:r>
            <w:r>
              <w:rPr>
                <w:rFonts w:asciiTheme="majorEastAsia" w:eastAsiaTheme="majorEastAsia" w:hAnsiTheme="majorEastAsia" w:cstheme="majorEastAsia" w:hint="eastAsia"/>
                <w:sz w:val="18"/>
                <w:szCs w:val="18"/>
              </w:rPr>
              <w:t>周）</w:t>
            </w:r>
            <w:r>
              <w:rPr>
                <w:color w:val="000000" w:themeColor="text1"/>
                <w:sz w:val="18"/>
                <w:szCs w:val="18"/>
              </w:rPr>
              <w:t>(48</w:t>
            </w:r>
            <w:r>
              <w:rPr>
                <w:color w:val="000000" w:themeColor="text1"/>
                <w:sz w:val="18"/>
                <w:szCs w:val="18"/>
              </w:rPr>
              <w:t>学时</w:t>
            </w:r>
            <w:r>
              <w:rPr>
                <w:color w:val="000000" w:themeColor="text1"/>
                <w:sz w:val="18"/>
                <w:szCs w:val="18"/>
              </w:rPr>
              <w:t>)</w:t>
            </w:r>
          </w:p>
        </w:tc>
        <w:tc>
          <w:tcPr>
            <w:tcW w:w="2750" w:type="dxa"/>
            <w:shd w:val="clear" w:color="auto" w:fill="auto"/>
            <w:vAlign w:val="center"/>
          </w:tcPr>
          <w:p w:rsidR="007A4A7F" w:rsidRDefault="007A4A7F">
            <w:pPr>
              <w:jc w:val="center"/>
              <w:rPr>
                <w:rFonts w:asciiTheme="majorEastAsia" w:eastAsiaTheme="majorEastAsia" w:hAnsiTheme="majorEastAsia" w:cstheme="majorEastAsia"/>
                <w:sz w:val="18"/>
                <w:szCs w:val="18"/>
              </w:rPr>
            </w:pPr>
          </w:p>
        </w:tc>
        <w:tc>
          <w:tcPr>
            <w:tcW w:w="2337" w:type="dxa"/>
            <w:shd w:val="clear" w:color="auto" w:fill="auto"/>
            <w:vAlign w:val="center"/>
          </w:tcPr>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数学课程与教材分析</w:t>
            </w:r>
          </w:p>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（3-4节）7J</w:t>
            </w:r>
            <w:r>
              <w:rPr>
                <w:rFonts w:asciiTheme="majorEastAsia" w:eastAsiaTheme="majorEastAsia" w:hAnsiTheme="majorEastAsia" w:cstheme="majorEastAsia"/>
                <w:sz w:val="18"/>
                <w:szCs w:val="18"/>
              </w:rPr>
              <w:t>306</w:t>
            </w:r>
          </w:p>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黄治琴</w:t>
            </w:r>
          </w:p>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w:t>
            </w:r>
            <w:r>
              <w:rPr>
                <w:rFonts w:asciiTheme="majorEastAsia" w:eastAsiaTheme="majorEastAsia" w:hAnsiTheme="majorEastAsia" w:cstheme="majorEastAsia"/>
                <w:sz w:val="18"/>
                <w:szCs w:val="18"/>
              </w:rPr>
              <w:t>1</w:t>
            </w:r>
            <w:r>
              <w:rPr>
                <w:rFonts w:asciiTheme="majorEastAsia" w:eastAsiaTheme="majorEastAsia" w:hAnsiTheme="majorEastAsia" w:cstheme="majorEastAsia" w:hint="eastAsia"/>
                <w:sz w:val="18"/>
                <w:szCs w:val="18"/>
              </w:rPr>
              <w:t>-1</w:t>
            </w:r>
            <w:r>
              <w:rPr>
                <w:rFonts w:asciiTheme="majorEastAsia" w:eastAsiaTheme="majorEastAsia" w:hAnsiTheme="majorEastAsia" w:cstheme="majorEastAsia"/>
                <w:sz w:val="18"/>
                <w:szCs w:val="18"/>
              </w:rPr>
              <w:t>2</w:t>
            </w:r>
            <w:r>
              <w:rPr>
                <w:rFonts w:asciiTheme="majorEastAsia" w:eastAsiaTheme="majorEastAsia" w:hAnsiTheme="majorEastAsia" w:cstheme="majorEastAsia" w:hint="eastAsia"/>
                <w:sz w:val="18"/>
                <w:szCs w:val="18"/>
              </w:rPr>
              <w:t>周）</w:t>
            </w:r>
            <w:r>
              <w:rPr>
                <w:color w:val="000000" w:themeColor="text1"/>
                <w:sz w:val="18"/>
                <w:szCs w:val="18"/>
              </w:rPr>
              <w:t>(48</w:t>
            </w:r>
            <w:r>
              <w:rPr>
                <w:color w:val="000000" w:themeColor="text1"/>
                <w:sz w:val="18"/>
                <w:szCs w:val="18"/>
              </w:rPr>
              <w:t>学时</w:t>
            </w:r>
            <w:r>
              <w:rPr>
                <w:color w:val="000000" w:themeColor="text1"/>
                <w:sz w:val="18"/>
                <w:szCs w:val="18"/>
              </w:rPr>
              <w:t>)</w:t>
            </w:r>
          </w:p>
        </w:tc>
        <w:tc>
          <w:tcPr>
            <w:tcW w:w="2830" w:type="dxa"/>
            <w:shd w:val="clear" w:color="auto" w:fill="auto"/>
            <w:vAlign w:val="center"/>
          </w:tcPr>
          <w:p w:rsidR="007A4A7F" w:rsidRDefault="007A4A7F">
            <w:pPr>
              <w:jc w:val="center"/>
              <w:rPr>
                <w:rFonts w:asciiTheme="majorEastAsia" w:eastAsiaTheme="majorEastAsia" w:hAnsiTheme="majorEastAsia" w:cstheme="majorEastAsia"/>
                <w:sz w:val="18"/>
                <w:szCs w:val="18"/>
              </w:rPr>
            </w:pPr>
          </w:p>
        </w:tc>
        <w:tc>
          <w:tcPr>
            <w:tcW w:w="2767" w:type="dxa"/>
            <w:shd w:val="clear" w:color="auto" w:fill="auto"/>
            <w:vAlign w:val="center"/>
          </w:tcPr>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数学思想与方法研究</w:t>
            </w:r>
          </w:p>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（3-4节）7J</w:t>
            </w:r>
            <w:r>
              <w:rPr>
                <w:rFonts w:asciiTheme="majorEastAsia" w:eastAsiaTheme="majorEastAsia" w:hAnsiTheme="majorEastAsia" w:cstheme="majorEastAsia"/>
                <w:sz w:val="18"/>
                <w:szCs w:val="18"/>
              </w:rPr>
              <w:t>306</w:t>
            </w:r>
          </w:p>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郑艳玲</w:t>
            </w:r>
          </w:p>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w:t>
            </w:r>
            <w:r>
              <w:rPr>
                <w:rFonts w:asciiTheme="majorEastAsia" w:eastAsiaTheme="majorEastAsia" w:hAnsiTheme="majorEastAsia" w:cstheme="majorEastAsia"/>
                <w:sz w:val="18"/>
                <w:szCs w:val="18"/>
              </w:rPr>
              <w:t>1</w:t>
            </w:r>
            <w:r>
              <w:rPr>
                <w:rFonts w:asciiTheme="majorEastAsia" w:eastAsiaTheme="majorEastAsia" w:hAnsiTheme="majorEastAsia" w:cstheme="majorEastAsia" w:hint="eastAsia"/>
                <w:sz w:val="18"/>
                <w:szCs w:val="18"/>
              </w:rPr>
              <w:t>-1</w:t>
            </w:r>
            <w:r>
              <w:rPr>
                <w:rFonts w:asciiTheme="majorEastAsia" w:eastAsiaTheme="majorEastAsia" w:hAnsiTheme="majorEastAsia" w:cstheme="majorEastAsia"/>
                <w:sz w:val="18"/>
                <w:szCs w:val="18"/>
              </w:rPr>
              <w:t>6</w:t>
            </w:r>
            <w:r>
              <w:rPr>
                <w:rFonts w:asciiTheme="majorEastAsia" w:eastAsiaTheme="majorEastAsia" w:hAnsiTheme="majorEastAsia" w:cstheme="majorEastAsia" w:hint="eastAsia"/>
                <w:sz w:val="18"/>
                <w:szCs w:val="18"/>
              </w:rPr>
              <w:t>周）</w:t>
            </w:r>
            <w:r>
              <w:rPr>
                <w:color w:val="000000" w:themeColor="text1"/>
                <w:sz w:val="18"/>
                <w:szCs w:val="18"/>
              </w:rPr>
              <w:t>(32</w:t>
            </w:r>
            <w:r>
              <w:rPr>
                <w:color w:val="000000" w:themeColor="text1"/>
                <w:sz w:val="18"/>
                <w:szCs w:val="18"/>
              </w:rPr>
              <w:t>学时</w:t>
            </w:r>
            <w:r>
              <w:rPr>
                <w:color w:val="000000" w:themeColor="text1"/>
                <w:sz w:val="18"/>
                <w:szCs w:val="18"/>
              </w:rPr>
              <w:t>)</w:t>
            </w:r>
          </w:p>
        </w:tc>
      </w:tr>
      <w:tr w:rsidR="007A4A7F">
        <w:trPr>
          <w:cantSplit/>
          <w:trHeight w:val="970"/>
        </w:trPr>
        <w:tc>
          <w:tcPr>
            <w:tcW w:w="1368" w:type="dxa"/>
            <w:shd w:val="clear" w:color="auto" w:fill="auto"/>
            <w:vAlign w:val="center"/>
          </w:tcPr>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5、6节</w:t>
            </w:r>
          </w:p>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kern w:val="0"/>
                <w:sz w:val="18"/>
                <w:szCs w:val="18"/>
              </w:rPr>
              <w:t>14:00—15:40</w:t>
            </w:r>
          </w:p>
        </w:tc>
        <w:tc>
          <w:tcPr>
            <w:tcW w:w="2725" w:type="dxa"/>
            <w:shd w:val="clear" w:color="auto" w:fill="auto"/>
            <w:vAlign w:val="center"/>
          </w:tcPr>
          <w:p w:rsidR="007A4A7F" w:rsidRDefault="00AB4DC4">
            <w:pPr>
              <w:jc w:val="center"/>
              <w:rPr>
                <w:rFonts w:asciiTheme="majorEastAsia" w:eastAsiaTheme="majorEastAsia" w:hAnsiTheme="majorEastAsia" w:cstheme="majorEastAsia"/>
                <w:b/>
                <w:sz w:val="18"/>
                <w:szCs w:val="18"/>
              </w:rPr>
            </w:pPr>
            <w:r>
              <w:rPr>
                <w:rFonts w:asciiTheme="majorEastAsia" w:eastAsiaTheme="majorEastAsia" w:hAnsiTheme="majorEastAsia" w:cstheme="majorEastAsia" w:hint="eastAsia"/>
                <w:b/>
                <w:sz w:val="18"/>
                <w:szCs w:val="18"/>
              </w:rPr>
              <w:t>中小学教育研究方法</w:t>
            </w:r>
          </w:p>
          <w:p w:rsidR="007A4A7F" w:rsidRDefault="00AB4DC4">
            <w:pPr>
              <w:jc w:val="center"/>
              <w:rPr>
                <w:rFonts w:asciiTheme="majorEastAsia" w:eastAsiaTheme="majorEastAsia" w:hAnsiTheme="majorEastAsia" w:cstheme="majorEastAsia"/>
                <w:b/>
                <w:sz w:val="18"/>
                <w:szCs w:val="18"/>
              </w:rPr>
            </w:pPr>
            <w:r>
              <w:rPr>
                <w:rFonts w:asciiTheme="majorEastAsia" w:eastAsiaTheme="majorEastAsia" w:hAnsiTheme="majorEastAsia" w:cstheme="majorEastAsia" w:hint="eastAsia"/>
                <w:b/>
                <w:sz w:val="18"/>
                <w:szCs w:val="18"/>
              </w:rPr>
              <w:t>（5-7节）特教大楼A304</w:t>
            </w:r>
          </w:p>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b/>
                <w:sz w:val="18"/>
                <w:szCs w:val="18"/>
              </w:rPr>
              <w:t>张婷</w:t>
            </w:r>
            <w:r>
              <w:rPr>
                <w:rFonts w:asciiTheme="majorEastAsia" w:eastAsiaTheme="majorEastAsia" w:hAnsiTheme="majorEastAsia" w:cstheme="majorEastAsia" w:hint="eastAsia"/>
                <w:sz w:val="18"/>
                <w:szCs w:val="18"/>
              </w:rPr>
              <w:t>（</w:t>
            </w:r>
            <w:r>
              <w:rPr>
                <w:rFonts w:asciiTheme="majorEastAsia" w:eastAsiaTheme="majorEastAsia" w:hAnsiTheme="majorEastAsia" w:cstheme="majorEastAsia" w:hint="eastAsia"/>
                <w:b/>
                <w:color w:val="4472C4" w:themeColor="accent5"/>
                <w:sz w:val="18"/>
                <w:szCs w:val="18"/>
              </w:rPr>
              <w:t>2-5周</w:t>
            </w:r>
            <w:r>
              <w:rPr>
                <w:rFonts w:asciiTheme="majorEastAsia" w:eastAsiaTheme="majorEastAsia" w:hAnsiTheme="majorEastAsia" w:cstheme="majorEastAsia" w:hint="eastAsia"/>
                <w:sz w:val="18"/>
                <w:szCs w:val="18"/>
              </w:rPr>
              <w:t>）</w:t>
            </w:r>
          </w:p>
        </w:tc>
        <w:tc>
          <w:tcPr>
            <w:tcW w:w="2750" w:type="dxa"/>
            <w:shd w:val="clear" w:color="auto" w:fill="auto"/>
            <w:vAlign w:val="center"/>
          </w:tcPr>
          <w:p w:rsidR="007A4A7F" w:rsidRDefault="007A4A7F">
            <w:pPr>
              <w:jc w:val="center"/>
              <w:rPr>
                <w:rFonts w:asciiTheme="majorEastAsia" w:eastAsiaTheme="majorEastAsia" w:hAnsiTheme="majorEastAsia" w:cstheme="majorEastAsia"/>
                <w:sz w:val="18"/>
                <w:szCs w:val="18"/>
              </w:rPr>
            </w:pPr>
          </w:p>
        </w:tc>
        <w:tc>
          <w:tcPr>
            <w:tcW w:w="2337" w:type="dxa"/>
            <w:vMerge w:val="restart"/>
            <w:shd w:val="clear" w:color="auto" w:fill="auto"/>
            <w:vAlign w:val="center"/>
          </w:tcPr>
          <w:p w:rsidR="007A4A7F" w:rsidRDefault="00AB4DC4">
            <w:pPr>
              <w:jc w:val="center"/>
              <w:rPr>
                <w:rFonts w:asciiTheme="majorEastAsia" w:eastAsiaTheme="majorEastAsia" w:hAnsiTheme="majorEastAsia" w:cstheme="majorEastAsia"/>
                <w:b/>
                <w:sz w:val="18"/>
                <w:szCs w:val="18"/>
              </w:rPr>
            </w:pPr>
            <w:r>
              <w:rPr>
                <w:rFonts w:asciiTheme="majorEastAsia" w:eastAsiaTheme="majorEastAsia" w:hAnsiTheme="majorEastAsia" w:cstheme="majorEastAsia" w:hint="eastAsia"/>
                <w:b/>
                <w:sz w:val="18"/>
                <w:szCs w:val="18"/>
              </w:rPr>
              <w:t>青少年心理发展与教育</w:t>
            </w:r>
          </w:p>
          <w:p w:rsidR="007A4A7F" w:rsidRDefault="00AB4DC4">
            <w:pPr>
              <w:jc w:val="center"/>
              <w:rPr>
                <w:rFonts w:asciiTheme="majorEastAsia" w:eastAsiaTheme="majorEastAsia" w:hAnsiTheme="majorEastAsia" w:cstheme="majorEastAsia"/>
                <w:b/>
                <w:sz w:val="18"/>
                <w:szCs w:val="18"/>
              </w:rPr>
            </w:pPr>
            <w:r>
              <w:rPr>
                <w:rFonts w:asciiTheme="majorEastAsia" w:eastAsiaTheme="majorEastAsia" w:hAnsiTheme="majorEastAsia" w:cstheme="majorEastAsia" w:hint="eastAsia"/>
                <w:b/>
                <w:sz w:val="18"/>
                <w:szCs w:val="18"/>
              </w:rPr>
              <w:t>王树青（5-7节）</w:t>
            </w:r>
          </w:p>
          <w:p w:rsidR="007A4A7F" w:rsidRDefault="00AB4DC4">
            <w:pPr>
              <w:jc w:val="center"/>
              <w:rPr>
                <w:rFonts w:asciiTheme="majorEastAsia" w:eastAsiaTheme="majorEastAsia" w:hAnsiTheme="majorEastAsia" w:cstheme="majorEastAsia"/>
                <w:b/>
                <w:sz w:val="18"/>
                <w:szCs w:val="18"/>
              </w:rPr>
            </w:pPr>
            <w:r>
              <w:rPr>
                <w:rFonts w:asciiTheme="majorEastAsia" w:eastAsiaTheme="majorEastAsia" w:hAnsiTheme="majorEastAsia" w:cstheme="majorEastAsia" w:hint="eastAsia"/>
                <w:b/>
                <w:sz w:val="18"/>
                <w:szCs w:val="18"/>
              </w:rPr>
              <w:t>（2-12周）</w:t>
            </w:r>
          </w:p>
          <w:p w:rsidR="007A4A7F" w:rsidRDefault="00AB4DC4">
            <w:pPr>
              <w:jc w:val="center"/>
              <w:rPr>
                <w:rFonts w:asciiTheme="majorEastAsia" w:eastAsiaTheme="majorEastAsia" w:hAnsiTheme="majorEastAsia" w:cstheme="majorEastAsia"/>
                <w:b/>
                <w:sz w:val="18"/>
                <w:szCs w:val="18"/>
              </w:rPr>
            </w:pPr>
            <w:r>
              <w:rPr>
                <w:rFonts w:asciiTheme="majorEastAsia" w:eastAsiaTheme="majorEastAsia" w:hAnsiTheme="majorEastAsia" w:cstheme="majorEastAsia" w:hint="eastAsia"/>
                <w:b/>
                <w:sz w:val="18"/>
                <w:szCs w:val="18"/>
              </w:rPr>
              <w:t>特教大楼A403</w:t>
            </w:r>
          </w:p>
          <w:p w:rsidR="007A4A7F" w:rsidRDefault="00AB4DC4">
            <w:pPr>
              <w:jc w:val="center"/>
              <w:rPr>
                <w:rFonts w:asciiTheme="majorEastAsia" w:eastAsiaTheme="majorEastAsia" w:hAnsiTheme="majorEastAsia" w:cstheme="majorEastAsia"/>
                <w:sz w:val="18"/>
                <w:szCs w:val="18"/>
              </w:rPr>
            </w:pPr>
            <w:r>
              <w:rPr>
                <w:b/>
                <w:color w:val="000000" w:themeColor="text1"/>
                <w:sz w:val="18"/>
                <w:szCs w:val="18"/>
              </w:rPr>
              <w:t>(32</w:t>
            </w:r>
            <w:r>
              <w:rPr>
                <w:b/>
                <w:color w:val="000000" w:themeColor="text1"/>
                <w:sz w:val="18"/>
                <w:szCs w:val="18"/>
              </w:rPr>
              <w:t>学时</w:t>
            </w:r>
            <w:r>
              <w:rPr>
                <w:b/>
                <w:color w:val="000000" w:themeColor="text1"/>
                <w:sz w:val="18"/>
                <w:szCs w:val="18"/>
              </w:rPr>
              <w:t>)</w:t>
            </w:r>
          </w:p>
        </w:tc>
        <w:tc>
          <w:tcPr>
            <w:tcW w:w="2830" w:type="dxa"/>
            <w:shd w:val="clear" w:color="auto" w:fill="auto"/>
            <w:vAlign w:val="center"/>
          </w:tcPr>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数学教学设计与案例分析</w:t>
            </w:r>
          </w:p>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w:t>
            </w:r>
            <w:r>
              <w:rPr>
                <w:rFonts w:asciiTheme="majorEastAsia" w:eastAsiaTheme="majorEastAsia" w:hAnsiTheme="majorEastAsia" w:cstheme="majorEastAsia"/>
                <w:sz w:val="18"/>
                <w:szCs w:val="18"/>
              </w:rPr>
              <w:t>5</w:t>
            </w:r>
            <w:r>
              <w:rPr>
                <w:rFonts w:asciiTheme="majorEastAsia" w:eastAsiaTheme="majorEastAsia" w:hAnsiTheme="majorEastAsia" w:cstheme="majorEastAsia" w:hint="eastAsia"/>
                <w:sz w:val="18"/>
                <w:szCs w:val="18"/>
              </w:rPr>
              <w:t>-</w:t>
            </w:r>
            <w:r>
              <w:rPr>
                <w:rFonts w:asciiTheme="majorEastAsia" w:eastAsiaTheme="majorEastAsia" w:hAnsiTheme="majorEastAsia" w:cstheme="majorEastAsia"/>
                <w:sz w:val="18"/>
                <w:szCs w:val="18"/>
              </w:rPr>
              <w:t>6</w:t>
            </w:r>
            <w:r>
              <w:rPr>
                <w:rFonts w:asciiTheme="majorEastAsia" w:eastAsiaTheme="majorEastAsia" w:hAnsiTheme="majorEastAsia" w:cstheme="majorEastAsia" w:hint="eastAsia"/>
                <w:sz w:val="18"/>
                <w:szCs w:val="18"/>
              </w:rPr>
              <w:t>节）7J</w:t>
            </w:r>
            <w:r>
              <w:rPr>
                <w:rFonts w:asciiTheme="majorEastAsia" w:eastAsiaTheme="majorEastAsia" w:hAnsiTheme="majorEastAsia" w:cstheme="majorEastAsia"/>
                <w:sz w:val="18"/>
                <w:szCs w:val="18"/>
              </w:rPr>
              <w:t>306</w:t>
            </w:r>
          </w:p>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郑艳玲</w:t>
            </w:r>
          </w:p>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w:t>
            </w:r>
            <w:r>
              <w:rPr>
                <w:rFonts w:asciiTheme="majorEastAsia" w:eastAsiaTheme="majorEastAsia" w:hAnsiTheme="majorEastAsia" w:cstheme="majorEastAsia"/>
                <w:sz w:val="18"/>
                <w:szCs w:val="18"/>
              </w:rPr>
              <w:t>1</w:t>
            </w:r>
            <w:r>
              <w:rPr>
                <w:rFonts w:asciiTheme="majorEastAsia" w:eastAsiaTheme="majorEastAsia" w:hAnsiTheme="majorEastAsia" w:cstheme="majorEastAsia" w:hint="eastAsia"/>
                <w:sz w:val="18"/>
                <w:szCs w:val="18"/>
              </w:rPr>
              <w:t>-1</w:t>
            </w:r>
            <w:r>
              <w:rPr>
                <w:rFonts w:asciiTheme="majorEastAsia" w:eastAsiaTheme="majorEastAsia" w:hAnsiTheme="majorEastAsia" w:cstheme="majorEastAsia"/>
                <w:sz w:val="18"/>
                <w:szCs w:val="18"/>
              </w:rPr>
              <w:t>6</w:t>
            </w:r>
            <w:r>
              <w:rPr>
                <w:rFonts w:asciiTheme="majorEastAsia" w:eastAsiaTheme="majorEastAsia" w:hAnsiTheme="majorEastAsia" w:cstheme="majorEastAsia" w:hint="eastAsia"/>
                <w:sz w:val="18"/>
                <w:szCs w:val="18"/>
              </w:rPr>
              <w:t>周）</w:t>
            </w:r>
            <w:r>
              <w:rPr>
                <w:color w:val="000000" w:themeColor="text1"/>
                <w:sz w:val="18"/>
                <w:szCs w:val="18"/>
              </w:rPr>
              <w:t>(32</w:t>
            </w:r>
            <w:r>
              <w:rPr>
                <w:color w:val="000000" w:themeColor="text1"/>
                <w:sz w:val="18"/>
                <w:szCs w:val="18"/>
              </w:rPr>
              <w:t>学时</w:t>
            </w:r>
            <w:r>
              <w:rPr>
                <w:color w:val="000000" w:themeColor="text1"/>
                <w:sz w:val="18"/>
                <w:szCs w:val="18"/>
              </w:rPr>
              <w:t>)</w:t>
            </w:r>
          </w:p>
        </w:tc>
        <w:tc>
          <w:tcPr>
            <w:tcW w:w="2767" w:type="dxa"/>
            <w:shd w:val="clear" w:color="auto" w:fill="auto"/>
            <w:vAlign w:val="center"/>
          </w:tcPr>
          <w:p w:rsidR="007A4A7F" w:rsidRDefault="007A4A7F">
            <w:pPr>
              <w:jc w:val="center"/>
              <w:rPr>
                <w:rFonts w:asciiTheme="majorEastAsia" w:eastAsiaTheme="majorEastAsia" w:hAnsiTheme="majorEastAsia" w:cstheme="majorEastAsia"/>
                <w:sz w:val="18"/>
                <w:szCs w:val="18"/>
              </w:rPr>
            </w:pPr>
          </w:p>
          <w:p w:rsidR="007A4A7F" w:rsidRDefault="007A4A7F">
            <w:pPr>
              <w:jc w:val="center"/>
              <w:rPr>
                <w:rFonts w:asciiTheme="majorEastAsia" w:eastAsiaTheme="majorEastAsia" w:hAnsiTheme="majorEastAsia" w:cstheme="majorEastAsia"/>
                <w:sz w:val="18"/>
                <w:szCs w:val="18"/>
              </w:rPr>
            </w:pPr>
          </w:p>
        </w:tc>
      </w:tr>
      <w:tr w:rsidR="007A4A7F">
        <w:trPr>
          <w:cantSplit/>
          <w:trHeight w:val="279"/>
        </w:trPr>
        <w:tc>
          <w:tcPr>
            <w:tcW w:w="1368" w:type="dxa"/>
            <w:shd w:val="clear" w:color="auto" w:fill="auto"/>
            <w:vAlign w:val="center"/>
          </w:tcPr>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7、8节</w:t>
            </w:r>
          </w:p>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kern w:val="0"/>
                <w:sz w:val="18"/>
                <w:szCs w:val="18"/>
              </w:rPr>
              <w:t>16：20—18:00</w:t>
            </w:r>
          </w:p>
        </w:tc>
        <w:tc>
          <w:tcPr>
            <w:tcW w:w="2725" w:type="dxa"/>
            <w:shd w:val="clear" w:color="auto" w:fill="auto"/>
            <w:vAlign w:val="center"/>
          </w:tcPr>
          <w:p w:rsidR="007A4A7F" w:rsidRPr="00442B03" w:rsidRDefault="00AB4DC4">
            <w:pPr>
              <w:jc w:val="center"/>
              <w:rPr>
                <w:rFonts w:asciiTheme="majorEastAsia" w:eastAsiaTheme="majorEastAsia" w:hAnsiTheme="majorEastAsia" w:cstheme="majorEastAsia"/>
                <w:strike/>
                <w:sz w:val="18"/>
                <w:szCs w:val="18"/>
              </w:rPr>
            </w:pPr>
            <w:r w:rsidRPr="00442B03">
              <w:rPr>
                <w:rFonts w:asciiTheme="majorEastAsia" w:eastAsiaTheme="majorEastAsia" w:hAnsiTheme="majorEastAsia" w:cstheme="majorEastAsia" w:hint="eastAsia"/>
                <w:strike/>
                <w:sz w:val="18"/>
                <w:szCs w:val="18"/>
              </w:rPr>
              <w:t>数学教育测量与评价</w:t>
            </w:r>
          </w:p>
          <w:p w:rsidR="007A4A7F" w:rsidRPr="00442B03" w:rsidRDefault="00AB4DC4">
            <w:pPr>
              <w:jc w:val="center"/>
              <w:rPr>
                <w:rFonts w:asciiTheme="majorEastAsia" w:eastAsiaTheme="majorEastAsia" w:hAnsiTheme="majorEastAsia" w:cstheme="majorEastAsia"/>
                <w:strike/>
                <w:sz w:val="18"/>
                <w:szCs w:val="18"/>
              </w:rPr>
            </w:pPr>
            <w:r w:rsidRPr="00442B03">
              <w:rPr>
                <w:rFonts w:asciiTheme="majorEastAsia" w:eastAsiaTheme="majorEastAsia" w:hAnsiTheme="majorEastAsia" w:cstheme="majorEastAsia" w:hint="eastAsia"/>
                <w:strike/>
                <w:sz w:val="18"/>
                <w:szCs w:val="18"/>
              </w:rPr>
              <w:t>（</w:t>
            </w:r>
            <w:r w:rsidRPr="00442B03">
              <w:rPr>
                <w:rFonts w:asciiTheme="majorEastAsia" w:eastAsiaTheme="majorEastAsia" w:hAnsiTheme="majorEastAsia" w:cstheme="majorEastAsia"/>
                <w:strike/>
                <w:sz w:val="18"/>
                <w:szCs w:val="18"/>
              </w:rPr>
              <w:t>7</w:t>
            </w:r>
            <w:r w:rsidRPr="00442B03">
              <w:rPr>
                <w:rFonts w:asciiTheme="majorEastAsia" w:eastAsiaTheme="majorEastAsia" w:hAnsiTheme="majorEastAsia" w:cstheme="majorEastAsia" w:hint="eastAsia"/>
                <w:strike/>
                <w:sz w:val="18"/>
                <w:szCs w:val="18"/>
              </w:rPr>
              <w:t>-</w:t>
            </w:r>
            <w:r w:rsidRPr="00442B03">
              <w:rPr>
                <w:rFonts w:asciiTheme="majorEastAsia" w:eastAsiaTheme="majorEastAsia" w:hAnsiTheme="majorEastAsia" w:cstheme="majorEastAsia"/>
                <w:strike/>
                <w:sz w:val="18"/>
                <w:szCs w:val="18"/>
              </w:rPr>
              <w:t>8</w:t>
            </w:r>
            <w:r w:rsidRPr="00442B03">
              <w:rPr>
                <w:rFonts w:asciiTheme="majorEastAsia" w:eastAsiaTheme="majorEastAsia" w:hAnsiTheme="majorEastAsia" w:cstheme="majorEastAsia" w:hint="eastAsia"/>
                <w:strike/>
                <w:sz w:val="18"/>
                <w:szCs w:val="18"/>
              </w:rPr>
              <w:t>节）7J</w:t>
            </w:r>
            <w:r w:rsidRPr="00442B03">
              <w:rPr>
                <w:rFonts w:asciiTheme="majorEastAsia" w:eastAsiaTheme="majorEastAsia" w:hAnsiTheme="majorEastAsia" w:cstheme="majorEastAsia"/>
                <w:strike/>
                <w:sz w:val="18"/>
                <w:szCs w:val="18"/>
              </w:rPr>
              <w:t>306</w:t>
            </w:r>
          </w:p>
          <w:p w:rsidR="007A4A7F" w:rsidRPr="00442B03" w:rsidRDefault="00AB4DC4">
            <w:pPr>
              <w:jc w:val="center"/>
              <w:rPr>
                <w:rFonts w:asciiTheme="majorEastAsia" w:eastAsiaTheme="majorEastAsia" w:hAnsiTheme="majorEastAsia" w:cstheme="majorEastAsia"/>
                <w:strike/>
                <w:sz w:val="18"/>
                <w:szCs w:val="18"/>
              </w:rPr>
            </w:pPr>
            <w:r w:rsidRPr="00442B03">
              <w:rPr>
                <w:rFonts w:asciiTheme="majorEastAsia" w:eastAsiaTheme="majorEastAsia" w:hAnsiTheme="majorEastAsia" w:cstheme="majorEastAsia" w:hint="eastAsia"/>
                <w:strike/>
                <w:sz w:val="18"/>
                <w:szCs w:val="18"/>
              </w:rPr>
              <w:t>黄治琴</w:t>
            </w:r>
          </w:p>
          <w:p w:rsidR="007A4A7F" w:rsidRDefault="00AB4DC4">
            <w:pPr>
              <w:jc w:val="center"/>
              <w:rPr>
                <w:rFonts w:asciiTheme="majorEastAsia" w:eastAsiaTheme="majorEastAsia" w:hAnsiTheme="majorEastAsia" w:cstheme="majorEastAsia"/>
                <w:sz w:val="18"/>
                <w:szCs w:val="18"/>
              </w:rPr>
            </w:pPr>
            <w:r w:rsidRPr="00442B03">
              <w:rPr>
                <w:rFonts w:asciiTheme="majorEastAsia" w:eastAsiaTheme="majorEastAsia" w:hAnsiTheme="majorEastAsia" w:cstheme="majorEastAsia" w:hint="eastAsia"/>
                <w:strike/>
                <w:sz w:val="18"/>
                <w:szCs w:val="18"/>
              </w:rPr>
              <w:t>（</w:t>
            </w:r>
            <w:r w:rsidRPr="00442B03">
              <w:rPr>
                <w:rFonts w:asciiTheme="majorEastAsia" w:eastAsiaTheme="majorEastAsia" w:hAnsiTheme="majorEastAsia" w:cstheme="majorEastAsia"/>
                <w:b/>
                <w:strike/>
                <w:color w:val="FF0000"/>
                <w:sz w:val="18"/>
                <w:szCs w:val="18"/>
              </w:rPr>
              <w:t>6</w:t>
            </w:r>
            <w:r w:rsidRPr="00442B03">
              <w:rPr>
                <w:rFonts w:asciiTheme="majorEastAsia" w:eastAsiaTheme="majorEastAsia" w:hAnsiTheme="majorEastAsia" w:cstheme="majorEastAsia" w:hint="eastAsia"/>
                <w:b/>
                <w:strike/>
                <w:color w:val="FF0000"/>
                <w:sz w:val="18"/>
                <w:szCs w:val="18"/>
              </w:rPr>
              <w:t>-1</w:t>
            </w:r>
            <w:r w:rsidRPr="00442B03">
              <w:rPr>
                <w:rFonts w:asciiTheme="majorEastAsia" w:eastAsiaTheme="majorEastAsia" w:hAnsiTheme="majorEastAsia" w:cstheme="majorEastAsia"/>
                <w:b/>
                <w:strike/>
                <w:color w:val="FF0000"/>
                <w:sz w:val="18"/>
                <w:szCs w:val="18"/>
              </w:rPr>
              <w:t>6</w:t>
            </w:r>
            <w:r w:rsidRPr="00442B03">
              <w:rPr>
                <w:rFonts w:asciiTheme="majorEastAsia" w:eastAsiaTheme="majorEastAsia" w:hAnsiTheme="majorEastAsia" w:cstheme="majorEastAsia" w:hint="eastAsia"/>
                <w:b/>
                <w:strike/>
                <w:color w:val="FF0000"/>
                <w:sz w:val="18"/>
                <w:szCs w:val="18"/>
              </w:rPr>
              <w:t>周</w:t>
            </w:r>
            <w:r w:rsidRPr="00442B03">
              <w:rPr>
                <w:rFonts w:asciiTheme="majorEastAsia" w:eastAsiaTheme="majorEastAsia" w:hAnsiTheme="majorEastAsia" w:cstheme="majorEastAsia" w:hint="eastAsia"/>
                <w:strike/>
                <w:sz w:val="18"/>
                <w:szCs w:val="18"/>
              </w:rPr>
              <w:t>）</w:t>
            </w:r>
            <w:r w:rsidRPr="00442B03">
              <w:rPr>
                <w:strike/>
                <w:color w:val="000000" w:themeColor="text1"/>
                <w:sz w:val="18"/>
                <w:szCs w:val="18"/>
              </w:rPr>
              <w:t>(32</w:t>
            </w:r>
            <w:r w:rsidRPr="00442B03">
              <w:rPr>
                <w:strike/>
                <w:color w:val="000000" w:themeColor="text1"/>
                <w:sz w:val="18"/>
                <w:szCs w:val="18"/>
              </w:rPr>
              <w:t>学时</w:t>
            </w:r>
            <w:r w:rsidRPr="00442B03">
              <w:rPr>
                <w:strike/>
                <w:color w:val="000000" w:themeColor="text1"/>
                <w:sz w:val="18"/>
                <w:szCs w:val="18"/>
              </w:rPr>
              <w:t>)</w:t>
            </w:r>
            <w:bookmarkStart w:id="0" w:name="_GoBack"/>
            <w:bookmarkEnd w:id="0"/>
          </w:p>
        </w:tc>
        <w:tc>
          <w:tcPr>
            <w:tcW w:w="2750" w:type="dxa"/>
            <w:shd w:val="clear" w:color="auto" w:fill="auto"/>
            <w:vAlign w:val="center"/>
          </w:tcPr>
          <w:p w:rsidR="007A4A7F" w:rsidRDefault="007A4A7F">
            <w:pPr>
              <w:jc w:val="center"/>
              <w:rPr>
                <w:rFonts w:asciiTheme="majorEastAsia" w:eastAsiaTheme="majorEastAsia" w:hAnsiTheme="majorEastAsia" w:cstheme="majorEastAsia"/>
                <w:sz w:val="18"/>
                <w:szCs w:val="18"/>
              </w:rPr>
            </w:pPr>
          </w:p>
        </w:tc>
        <w:tc>
          <w:tcPr>
            <w:tcW w:w="2337" w:type="dxa"/>
            <w:vMerge/>
            <w:shd w:val="clear" w:color="auto" w:fill="auto"/>
            <w:vAlign w:val="center"/>
          </w:tcPr>
          <w:p w:rsidR="007A4A7F" w:rsidRDefault="007A4A7F">
            <w:pPr>
              <w:jc w:val="center"/>
              <w:rPr>
                <w:rFonts w:asciiTheme="majorEastAsia" w:eastAsiaTheme="majorEastAsia" w:hAnsiTheme="majorEastAsia" w:cstheme="majorEastAsia"/>
                <w:sz w:val="18"/>
                <w:szCs w:val="18"/>
              </w:rPr>
            </w:pPr>
          </w:p>
        </w:tc>
        <w:tc>
          <w:tcPr>
            <w:tcW w:w="2830" w:type="dxa"/>
            <w:shd w:val="clear" w:color="auto" w:fill="auto"/>
            <w:vAlign w:val="center"/>
          </w:tcPr>
          <w:p w:rsidR="007A4A7F" w:rsidRDefault="007A4A7F">
            <w:pPr>
              <w:jc w:val="center"/>
              <w:rPr>
                <w:rFonts w:asciiTheme="majorEastAsia" w:eastAsiaTheme="majorEastAsia" w:hAnsiTheme="majorEastAsia" w:cstheme="majorEastAsia"/>
                <w:sz w:val="18"/>
                <w:szCs w:val="18"/>
              </w:rPr>
            </w:pPr>
          </w:p>
        </w:tc>
        <w:tc>
          <w:tcPr>
            <w:tcW w:w="2767" w:type="dxa"/>
            <w:shd w:val="clear" w:color="auto" w:fill="auto"/>
            <w:vAlign w:val="center"/>
          </w:tcPr>
          <w:p w:rsidR="007A4A7F" w:rsidRDefault="007A4A7F">
            <w:pPr>
              <w:jc w:val="center"/>
              <w:rPr>
                <w:rFonts w:asciiTheme="majorEastAsia" w:eastAsiaTheme="majorEastAsia" w:hAnsiTheme="majorEastAsia" w:cstheme="majorEastAsia"/>
                <w:sz w:val="18"/>
                <w:szCs w:val="18"/>
              </w:rPr>
            </w:pPr>
          </w:p>
        </w:tc>
      </w:tr>
      <w:tr w:rsidR="007A4A7F">
        <w:trPr>
          <w:trHeight w:val="424"/>
        </w:trPr>
        <w:tc>
          <w:tcPr>
            <w:tcW w:w="1368" w:type="dxa"/>
            <w:vAlign w:val="center"/>
          </w:tcPr>
          <w:p w:rsidR="007A4A7F" w:rsidRDefault="00AB4DC4">
            <w:pPr>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9-11节</w:t>
            </w:r>
          </w:p>
          <w:p w:rsidR="007A4A7F" w:rsidRDefault="00AB4DC4">
            <w:pP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kern w:val="0"/>
                <w:sz w:val="18"/>
                <w:szCs w:val="18"/>
              </w:rPr>
              <w:t>18:40—21:15</w:t>
            </w:r>
          </w:p>
        </w:tc>
        <w:tc>
          <w:tcPr>
            <w:tcW w:w="2725" w:type="dxa"/>
            <w:vAlign w:val="center"/>
          </w:tcPr>
          <w:p w:rsidR="007A4A7F" w:rsidRDefault="007A4A7F">
            <w:pPr>
              <w:jc w:val="center"/>
              <w:rPr>
                <w:rFonts w:asciiTheme="majorEastAsia" w:eastAsiaTheme="majorEastAsia" w:hAnsiTheme="majorEastAsia" w:cstheme="majorEastAsia"/>
                <w:sz w:val="18"/>
                <w:szCs w:val="18"/>
              </w:rPr>
            </w:pPr>
          </w:p>
        </w:tc>
        <w:tc>
          <w:tcPr>
            <w:tcW w:w="2750" w:type="dxa"/>
            <w:vAlign w:val="center"/>
          </w:tcPr>
          <w:p w:rsidR="007A4A7F" w:rsidRDefault="007A4A7F">
            <w:pPr>
              <w:jc w:val="center"/>
              <w:rPr>
                <w:rFonts w:asciiTheme="majorEastAsia" w:eastAsiaTheme="majorEastAsia" w:hAnsiTheme="majorEastAsia" w:cstheme="majorEastAsia"/>
                <w:sz w:val="18"/>
                <w:szCs w:val="18"/>
              </w:rPr>
            </w:pPr>
          </w:p>
        </w:tc>
        <w:tc>
          <w:tcPr>
            <w:tcW w:w="2337" w:type="dxa"/>
            <w:vAlign w:val="center"/>
          </w:tcPr>
          <w:p w:rsidR="007A4A7F" w:rsidRDefault="00AB4DC4">
            <w:pPr>
              <w:jc w:val="center"/>
              <w:rPr>
                <w:rFonts w:asciiTheme="majorEastAsia" w:eastAsiaTheme="majorEastAsia" w:hAnsiTheme="majorEastAsia" w:cstheme="majorEastAsia"/>
                <w:b/>
                <w:sz w:val="18"/>
                <w:szCs w:val="18"/>
              </w:rPr>
            </w:pPr>
            <w:r>
              <w:rPr>
                <w:rFonts w:asciiTheme="majorEastAsia" w:eastAsiaTheme="majorEastAsia" w:hAnsiTheme="majorEastAsia" w:cstheme="majorEastAsia" w:hint="eastAsia"/>
                <w:b/>
                <w:sz w:val="18"/>
                <w:szCs w:val="18"/>
              </w:rPr>
              <w:t>中小学教育研究方法</w:t>
            </w:r>
          </w:p>
          <w:p w:rsidR="007A4A7F" w:rsidRDefault="00AB4DC4">
            <w:pPr>
              <w:jc w:val="center"/>
              <w:rPr>
                <w:rFonts w:asciiTheme="majorEastAsia" w:eastAsiaTheme="majorEastAsia" w:hAnsiTheme="majorEastAsia" w:cstheme="majorEastAsia"/>
                <w:b/>
                <w:sz w:val="18"/>
                <w:szCs w:val="18"/>
              </w:rPr>
            </w:pPr>
            <w:r>
              <w:rPr>
                <w:rFonts w:asciiTheme="majorEastAsia" w:eastAsiaTheme="majorEastAsia" w:hAnsiTheme="majorEastAsia" w:cstheme="majorEastAsia" w:hint="eastAsia"/>
                <w:b/>
                <w:sz w:val="18"/>
                <w:szCs w:val="18"/>
              </w:rPr>
              <w:t>李欣然（9-11节）</w:t>
            </w:r>
          </w:p>
          <w:p w:rsidR="007A4A7F" w:rsidRDefault="00AB4DC4">
            <w:pPr>
              <w:jc w:val="center"/>
              <w:rPr>
                <w:rFonts w:asciiTheme="majorEastAsia" w:eastAsiaTheme="majorEastAsia" w:hAnsiTheme="majorEastAsia" w:cstheme="majorEastAsia"/>
                <w:b/>
                <w:sz w:val="18"/>
                <w:szCs w:val="18"/>
              </w:rPr>
            </w:pPr>
            <w:r>
              <w:rPr>
                <w:rFonts w:asciiTheme="majorEastAsia" w:eastAsiaTheme="majorEastAsia" w:hAnsiTheme="majorEastAsia" w:cstheme="majorEastAsia" w:hint="eastAsia"/>
                <w:b/>
                <w:sz w:val="18"/>
                <w:szCs w:val="18"/>
              </w:rPr>
              <w:t>（</w:t>
            </w:r>
            <w:r>
              <w:rPr>
                <w:rFonts w:asciiTheme="majorEastAsia" w:eastAsiaTheme="majorEastAsia" w:hAnsiTheme="majorEastAsia" w:cstheme="majorEastAsia" w:hint="eastAsia"/>
                <w:b/>
                <w:color w:val="4472C4" w:themeColor="accent5"/>
                <w:sz w:val="18"/>
                <w:szCs w:val="18"/>
              </w:rPr>
              <w:t>6-12周</w:t>
            </w:r>
            <w:r>
              <w:rPr>
                <w:rFonts w:asciiTheme="majorEastAsia" w:eastAsiaTheme="majorEastAsia" w:hAnsiTheme="majorEastAsia" w:cstheme="majorEastAsia" w:hint="eastAsia"/>
                <w:b/>
                <w:sz w:val="18"/>
                <w:szCs w:val="18"/>
              </w:rPr>
              <w:t>）</w:t>
            </w:r>
          </w:p>
          <w:p w:rsidR="007A4A7F" w:rsidRDefault="00AB4DC4">
            <w:pPr>
              <w:jc w:val="center"/>
              <w:rPr>
                <w:rFonts w:asciiTheme="majorEastAsia" w:eastAsiaTheme="majorEastAsia" w:hAnsiTheme="majorEastAsia" w:cstheme="majorEastAsia"/>
                <w:b/>
                <w:sz w:val="18"/>
                <w:szCs w:val="18"/>
              </w:rPr>
            </w:pPr>
            <w:r>
              <w:rPr>
                <w:rFonts w:asciiTheme="majorEastAsia" w:eastAsiaTheme="majorEastAsia" w:hAnsiTheme="majorEastAsia" w:cstheme="majorEastAsia" w:hint="eastAsia"/>
                <w:b/>
                <w:sz w:val="18"/>
                <w:szCs w:val="18"/>
              </w:rPr>
              <w:t>特教大楼304</w:t>
            </w:r>
          </w:p>
          <w:p w:rsidR="007A4A7F" w:rsidRDefault="00AB4DC4">
            <w:pPr>
              <w:jc w:val="center"/>
              <w:rPr>
                <w:rFonts w:asciiTheme="majorEastAsia" w:eastAsiaTheme="majorEastAsia" w:hAnsiTheme="majorEastAsia" w:cstheme="majorEastAsia"/>
                <w:sz w:val="18"/>
                <w:szCs w:val="18"/>
              </w:rPr>
            </w:pPr>
            <w:r>
              <w:rPr>
                <w:b/>
                <w:color w:val="000000" w:themeColor="text1"/>
                <w:sz w:val="18"/>
                <w:szCs w:val="18"/>
              </w:rPr>
              <w:t>(32</w:t>
            </w:r>
            <w:r>
              <w:rPr>
                <w:b/>
                <w:color w:val="000000" w:themeColor="text1"/>
                <w:sz w:val="18"/>
                <w:szCs w:val="18"/>
              </w:rPr>
              <w:t>学时</w:t>
            </w:r>
            <w:r>
              <w:rPr>
                <w:b/>
                <w:color w:val="000000" w:themeColor="text1"/>
                <w:sz w:val="18"/>
                <w:szCs w:val="18"/>
              </w:rPr>
              <w:t>)</w:t>
            </w:r>
          </w:p>
        </w:tc>
        <w:tc>
          <w:tcPr>
            <w:tcW w:w="2830" w:type="dxa"/>
            <w:vAlign w:val="center"/>
          </w:tcPr>
          <w:p w:rsidR="007A4A7F" w:rsidRDefault="007A4A7F">
            <w:pPr>
              <w:jc w:val="center"/>
              <w:rPr>
                <w:rFonts w:asciiTheme="majorEastAsia" w:eastAsiaTheme="majorEastAsia" w:hAnsiTheme="majorEastAsia" w:cstheme="majorEastAsia"/>
                <w:sz w:val="18"/>
                <w:szCs w:val="18"/>
              </w:rPr>
            </w:pPr>
          </w:p>
        </w:tc>
        <w:tc>
          <w:tcPr>
            <w:tcW w:w="2767" w:type="dxa"/>
            <w:vAlign w:val="center"/>
          </w:tcPr>
          <w:p w:rsidR="007A4A7F" w:rsidRDefault="007A4A7F">
            <w:pPr>
              <w:jc w:val="center"/>
              <w:rPr>
                <w:rFonts w:asciiTheme="majorEastAsia" w:eastAsiaTheme="majorEastAsia" w:hAnsiTheme="majorEastAsia" w:cstheme="majorEastAsia"/>
                <w:sz w:val="18"/>
                <w:szCs w:val="18"/>
              </w:rPr>
            </w:pPr>
          </w:p>
        </w:tc>
      </w:tr>
    </w:tbl>
    <w:p w:rsidR="007A4A7F" w:rsidRDefault="00AB4DC4">
      <w:pPr>
        <w:ind w:leftChars="-137" w:left="-288"/>
        <w:rPr>
          <w:rFonts w:ascii="宋体" w:hAnsi="宋体" w:cs="宋体"/>
          <w:spacing w:val="-6"/>
          <w:szCs w:val="21"/>
        </w:rPr>
      </w:pPr>
      <w:r>
        <w:rPr>
          <w:rFonts w:hint="eastAsia"/>
          <w:bCs/>
          <w:sz w:val="18"/>
          <w:szCs w:val="18"/>
        </w:rPr>
        <w:t xml:space="preserve">  </w:t>
      </w:r>
      <w:r>
        <w:rPr>
          <w:rFonts w:ascii="宋体" w:hAnsi="宋体" w:cs="宋体" w:hint="eastAsia"/>
          <w:bCs/>
          <w:szCs w:val="21"/>
        </w:rPr>
        <w:t xml:space="preserve"> 1、本学期共20周，研究生2月25日-26日报到，2月27日正式上课。</w:t>
      </w:r>
      <w:r>
        <w:rPr>
          <w:rFonts w:ascii="宋体" w:hAnsi="宋体" w:cs="宋体" w:hint="eastAsia"/>
          <w:szCs w:val="21"/>
        </w:rPr>
        <w:t>2、任课教师应严格按课程表上课，不得随意调停课。专业课任课教师调整上课时间、地点等须在学院备案，学院秘书负责通知研究生院。公共课任课教师调整上课时间或地点等应经研究生秘书上报研究生院批准。出现教学事故按</w:t>
      </w:r>
      <w:r>
        <w:rPr>
          <w:rFonts w:ascii="宋体" w:hAnsi="宋体" w:cs="宋体" w:hint="eastAsia"/>
          <w:spacing w:val="-6"/>
          <w:szCs w:val="21"/>
        </w:rPr>
        <w:t>按有关文件处理。</w:t>
      </w:r>
    </w:p>
    <w:sectPr w:rsidR="007A4A7F">
      <w:pgSz w:w="16838" w:h="11906" w:orient="landscape"/>
      <w:pgMar w:top="567" w:right="1134" w:bottom="283" w:left="113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840" w:rsidRDefault="006E1840" w:rsidP="00D53DD4">
      <w:r>
        <w:separator/>
      </w:r>
    </w:p>
  </w:endnote>
  <w:endnote w:type="continuationSeparator" w:id="0">
    <w:p w:rsidR="006E1840" w:rsidRDefault="006E1840" w:rsidP="00D5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840" w:rsidRDefault="006E1840" w:rsidP="00D53DD4">
      <w:r>
        <w:separator/>
      </w:r>
    </w:p>
  </w:footnote>
  <w:footnote w:type="continuationSeparator" w:id="0">
    <w:p w:rsidR="006E1840" w:rsidRDefault="006E1840" w:rsidP="00D53D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5A3683"/>
    <w:rsid w:val="00012503"/>
    <w:rsid w:val="0005176F"/>
    <w:rsid w:val="000517ED"/>
    <w:rsid w:val="00096978"/>
    <w:rsid w:val="000A0954"/>
    <w:rsid w:val="000F5333"/>
    <w:rsid w:val="00121D0A"/>
    <w:rsid w:val="00132964"/>
    <w:rsid w:val="00184D22"/>
    <w:rsid w:val="00186153"/>
    <w:rsid w:val="0019570D"/>
    <w:rsid w:val="001A7009"/>
    <w:rsid w:val="001D605B"/>
    <w:rsid w:val="001E4107"/>
    <w:rsid w:val="002369D2"/>
    <w:rsid w:val="002934A6"/>
    <w:rsid w:val="00295E7F"/>
    <w:rsid w:val="002B3EFF"/>
    <w:rsid w:val="00305A4B"/>
    <w:rsid w:val="00314473"/>
    <w:rsid w:val="00356A68"/>
    <w:rsid w:val="003765A8"/>
    <w:rsid w:val="00396BCE"/>
    <w:rsid w:val="003C5374"/>
    <w:rsid w:val="00416B2F"/>
    <w:rsid w:val="00434F71"/>
    <w:rsid w:val="00442B03"/>
    <w:rsid w:val="0045409D"/>
    <w:rsid w:val="004B0D7F"/>
    <w:rsid w:val="0053076A"/>
    <w:rsid w:val="0053295E"/>
    <w:rsid w:val="0053526B"/>
    <w:rsid w:val="00595D61"/>
    <w:rsid w:val="005A7AC1"/>
    <w:rsid w:val="005D67A5"/>
    <w:rsid w:val="00636004"/>
    <w:rsid w:val="00671378"/>
    <w:rsid w:val="00687C52"/>
    <w:rsid w:val="00690B12"/>
    <w:rsid w:val="006D67D6"/>
    <w:rsid w:val="006E1840"/>
    <w:rsid w:val="006E21E9"/>
    <w:rsid w:val="0071160B"/>
    <w:rsid w:val="00722A7D"/>
    <w:rsid w:val="0073736D"/>
    <w:rsid w:val="00780163"/>
    <w:rsid w:val="00793F8E"/>
    <w:rsid w:val="007A4A7F"/>
    <w:rsid w:val="007B3A83"/>
    <w:rsid w:val="00801D31"/>
    <w:rsid w:val="0082425A"/>
    <w:rsid w:val="008279F0"/>
    <w:rsid w:val="00831A8C"/>
    <w:rsid w:val="00837CD3"/>
    <w:rsid w:val="00856B7B"/>
    <w:rsid w:val="0085788D"/>
    <w:rsid w:val="008909AF"/>
    <w:rsid w:val="008B148D"/>
    <w:rsid w:val="008D344A"/>
    <w:rsid w:val="00912517"/>
    <w:rsid w:val="00935BE5"/>
    <w:rsid w:val="009579B1"/>
    <w:rsid w:val="00986ACD"/>
    <w:rsid w:val="009A131C"/>
    <w:rsid w:val="009D33EE"/>
    <w:rsid w:val="00A5352E"/>
    <w:rsid w:val="00AA310D"/>
    <w:rsid w:val="00AB4DC4"/>
    <w:rsid w:val="00AC616B"/>
    <w:rsid w:val="00AD352F"/>
    <w:rsid w:val="00AE32C4"/>
    <w:rsid w:val="00AF0651"/>
    <w:rsid w:val="00B02878"/>
    <w:rsid w:val="00B07F4D"/>
    <w:rsid w:val="00B101D7"/>
    <w:rsid w:val="00B11DC1"/>
    <w:rsid w:val="00B51009"/>
    <w:rsid w:val="00B76460"/>
    <w:rsid w:val="00B9470D"/>
    <w:rsid w:val="00B95877"/>
    <w:rsid w:val="00BA4AA8"/>
    <w:rsid w:val="00BA6681"/>
    <w:rsid w:val="00BE140B"/>
    <w:rsid w:val="00BF43D2"/>
    <w:rsid w:val="00C05740"/>
    <w:rsid w:val="00C54118"/>
    <w:rsid w:val="00C7269A"/>
    <w:rsid w:val="00CC0274"/>
    <w:rsid w:val="00D53DD4"/>
    <w:rsid w:val="00DA7C5B"/>
    <w:rsid w:val="00E00316"/>
    <w:rsid w:val="00E164CC"/>
    <w:rsid w:val="00E253C1"/>
    <w:rsid w:val="00E62E34"/>
    <w:rsid w:val="00E63923"/>
    <w:rsid w:val="00E67392"/>
    <w:rsid w:val="00E7624B"/>
    <w:rsid w:val="00E81CB2"/>
    <w:rsid w:val="00EA2241"/>
    <w:rsid w:val="00EC78EA"/>
    <w:rsid w:val="00EE0445"/>
    <w:rsid w:val="00EE4484"/>
    <w:rsid w:val="00F1331A"/>
    <w:rsid w:val="00F87FDD"/>
    <w:rsid w:val="00FA232B"/>
    <w:rsid w:val="00FE0329"/>
    <w:rsid w:val="0484526D"/>
    <w:rsid w:val="05312AC8"/>
    <w:rsid w:val="07F3632B"/>
    <w:rsid w:val="0AEA45C8"/>
    <w:rsid w:val="0CA61D72"/>
    <w:rsid w:val="0DA10FD4"/>
    <w:rsid w:val="10935063"/>
    <w:rsid w:val="1777241D"/>
    <w:rsid w:val="17E90540"/>
    <w:rsid w:val="1A7D3F49"/>
    <w:rsid w:val="1C7D1408"/>
    <w:rsid w:val="25FC69CE"/>
    <w:rsid w:val="30323620"/>
    <w:rsid w:val="30FF3DC2"/>
    <w:rsid w:val="31DF20F7"/>
    <w:rsid w:val="33CC0909"/>
    <w:rsid w:val="35383DCD"/>
    <w:rsid w:val="37073B2D"/>
    <w:rsid w:val="399F257C"/>
    <w:rsid w:val="3EF25F8B"/>
    <w:rsid w:val="40CA383E"/>
    <w:rsid w:val="48E90C5B"/>
    <w:rsid w:val="4E9B2BF4"/>
    <w:rsid w:val="5F393140"/>
    <w:rsid w:val="5F513114"/>
    <w:rsid w:val="60800F00"/>
    <w:rsid w:val="647F5B9B"/>
    <w:rsid w:val="647F6CED"/>
    <w:rsid w:val="6B884D75"/>
    <w:rsid w:val="6BDC4B54"/>
    <w:rsid w:val="6ED54729"/>
    <w:rsid w:val="71EE0F0B"/>
    <w:rsid w:val="78650D0A"/>
    <w:rsid w:val="7D3602FA"/>
    <w:rsid w:val="7D5A3683"/>
    <w:rsid w:val="7DA91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26A145-0A53-4677-9830-776C60DC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asdf</cp:lastModifiedBy>
  <cp:revision>4</cp:revision>
  <cp:lastPrinted>2016-08-27T01:26:00Z</cp:lastPrinted>
  <dcterms:created xsi:type="dcterms:W3CDTF">2017-02-25T03:44:00Z</dcterms:created>
  <dcterms:modified xsi:type="dcterms:W3CDTF">2017-02-28T02:03:00Z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