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210" w:leftChars="100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 xml:space="preserve"> 济南大学</w:t>
      </w:r>
      <w:r>
        <w:rPr>
          <w:rFonts w:hint="eastAsia"/>
          <w:b/>
          <w:bCs/>
          <w:sz w:val="30"/>
          <w:szCs w:val="30"/>
          <w:lang w:eastAsia="zh-CN"/>
        </w:rPr>
        <w:t>数学科学学院</w:t>
      </w:r>
      <w:r>
        <w:rPr>
          <w:rFonts w:hint="eastAsia"/>
          <w:b/>
          <w:bCs/>
          <w:sz w:val="30"/>
          <w:szCs w:val="30"/>
        </w:rPr>
        <w:t>2018-2019学年第一学期2018级应用数学硕士研究生课</w:t>
      </w:r>
      <w:bookmarkStart w:id="0" w:name="_GoBack"/>
      <w:bookmarkEnd w:id="0"/>
      <w:r>
        <w:rPr>
          <w:rFonts w:hint="eastAsia"/>
          <w:b/>
          <w:bCs/>
          <w:sz w:val="30"/>
          <w:szCs w:val="30"/>
        </w:rPr>
        <w:t>程表</w:t>
      </w:r>
    </w:p>
    <w:tbl>
      <w:tblPr>
        <w:tblStyle w:val="5"/>
        <w:tblW w:w="147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2725"/>
        <w:gridCol w:w="2678"/>
        <w:gridCol w:w="2551"/>
        <w:gridCol w:w="2688"/>
        <w:gridCol w:w="2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68" w:type="dxa"/>
            <w:tcBorders>
              <w:tl2br w:val="single" w:color="auto" w:sz="4" w:space="0"/>
            </w:tcBorders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星期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                   </w:t>
            </w:r>
          </w:p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节次</w:t>
            </w:r>
          </w:p>
        </w:tc>
        <w:tc>
          <w:tcPr>
            <w:tcW w:w="272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267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268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276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1、2节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8：00—9：50</w:t>
            </w:r>
          </w:p>
        </w:tc>
        <w:tc>
          <w:tcPr>
            <w:tcW w:w="272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泛函分析（1-2节）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张超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老办公楼202（2-17周）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pacing w:val="-20"/>
                <w:sz w:val="18"/>
                <w:szCs w:val="18"/>
              </w:rPr>
            </w:pPr>
          </w:p>
        </w:tc>
        <w:tc>
          <w:tcPr>
            <w:tcW w:w="268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自然辩证法概论（一班）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（1-3节）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牛秋业  （2-7周）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（星硕）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  <w:tc>
          <w:tcPr>
            <w:tcW w:w="276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微分方程续（1-2节）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孙书荣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老办公楼202（2-17周）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3、4节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10:10—12:00</w:t>
            </w:r>
          </w:p>
        </w:tc>
        <w:tc>
          <w:tcPr>
            <w:tcW w:w="272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基础英语（一班）（3-4节）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张宁 10J-401  (2-17周)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高级英语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周志民（3-4节）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3-18周10J-401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  <w:tc>
          <w:tcPr>
            <w:tcW w:w="268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  <w:tc>
          <w:tcPr>
            <w:tcW w:w="276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泛函分析（3-4节）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张超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老办公楼202（2-17周）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7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5、6节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14:00—15:50</w:t>
            </w:r>
          </w:p>
        </w:tc>
        <w:tc>
          <w:tcPr>
            <w:tcW w:w="272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代数学（5-6节）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温凤桐、王秀云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老办公楼202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（2-17周）</w:t>
            </w:r>
          </w:p>
        </w:tc>
        <w:tc>
          <w:tcPr>
            <w:tcW w:w="267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集体活动时间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代数学（5-6节）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温凤桐、王秀云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pacing w:val="-2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老办公楼202（2-17周）</w:t>
            </w:r>
          </w:p>
        </w:tc>
        <w:tc>
          <w:tcPr>
            <w:tcW w:w="268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中国特色社会主义理论与实践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研究（5-7节）（三班）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张敬梅 刘鹏 王常柱</w:t>
            </w:r>
          </w:p>
          <w:p>
            <w:pPr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gree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11J-6501 （3-14周)</w:t>
            </w:r>
          </w:p>
        </w:tc>
        <w:tc>
          <w:tcPr>
            <w:tcW w:w="276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基础英语（一班）（5-6节）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张宁 10J-401 (2-17周)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2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7、8节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16:10—18:00</w:t>
            </w:r>
          </w:p>
        </w:tc>
        <w:tc>
          <w:tcPr>
            <w:tcW w:w="272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0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9-10节</w:t>
            </w:r>
          </w:p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18:40—20:30</w:t>
            </w:r>
          </w:p>
          <w:p>
            <w:pPr>
              <w:ind w:firstLine="360"/>
              <w:rPr>
                <w:rFonts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20:40-21:30</w:t>
            </w:r>
          </w:p>
        </w:tc>
        <w:tc>
          <w:tcPr>
            <w:tcW w:w="272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统计学习理论（9-11节）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孙红卫、孙鹏举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老办公楼202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（2-15周）</w:t>
            </w:r>
          </w:p>
        </w:tc>
        <w:tc>
          <w:tcPr>
            <w:tcW w:w="267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线性系统</w:t>
            </w:r>
            <w:r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理论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(9-11节)</w:t>
            </w:r>
          </w:p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孙丽瑛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7JC306 (7-17周)</w:t>
            </w:r>
          </w:p>
        </w:tc>
        <w:tc>
          <w:tcPr>
            <w:tcW w:w="268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统计学习理论（9-11节）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孙红卫、孙鹏举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老办公楼202（2-4周）</w:t>
            </w:r>
          </w:p>
        </w:tc>
        <w:tc>
          <w:tcPr>
            <w:tcW w:w="276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有限群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（9-11节）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邵长国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老办公楼202（2-17周）</w:t>
            </w:r>
          </w:p>
        </w:tc>
      </w:tr>
    </w:tbl>
    <w:p>
      <w:pPr>
        <w:ind w:left="-288" w:leftChars="-137"/>
        <w:rPr>
          <w:rFonts w:ascii="宋体" w:hAnsi="宋体"/>
          <w:spacing w:val="-6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 xml:space="preserve"> 备注：1.任课教师应严格按课程表上课，不得随意调停课。2.专业课任课教师调整上课时间、地点等须提前通知学院，并填写《济南大学研究生课程调课申请表》，学院秘书负责向研究生院提交调课结果备案表；公共课任课教师调整上课时间、地点等须提前通知研究生院。3.出现教学事故按</w:t>
      </w:r>
      <w:r>
        <w:rPr>
          <w:rFonts w:hint="eastAsia" w:ascii="宋体" w:hAnsi="宋体"/>
          <w:spacing w:val="-6"/>
          <w:sz w:val="18"/>
          <w:szCs w:val="18"/>
        </w:rPr>
        <w:t>按有关文件处理。</w:t>
      </w:r>
    </w:p>
    <w:p>
      <w:pPr>
        <w:ind w:left="210" w:leftChars="100"/>
        <w:jc w:val="center"/>
        <w:rPr>
          <w:rFonts w:hint="eastAsia"/>
          <w:b/>
          <w:bCs/>
          <w:sz w:val="30"/>
          <w:szCs w:val="30"/>
        </w:rPr>
      </w:pPr>
    </w:p>
    <w:p>
      <w:pPr>
        <w:ind w:left="210" w:leftChars="100"/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 xml:space="preserve"> </w:t>
      </w:r>
    </w:p>
    <w:p>
      <w:pPr>
        <w:ind w:left="210" w:leftChars="100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济南大学2018-2019学年第一学期2018级学科教学（数学）硕士研究生课程表</w:t>
      </w:r>
    </w:p>
    <w:tbl>
      <w:tblPr>
        <w:tblStyle w:val="5"/>
        <w:tblW w:w="147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2725"/>
        <w:gridCol w:w="2678"/>
        <w:gridCol w:w="2551"/>
        <w:gridCol w:w="2688"/>
        <w:gridCol w:w="2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68" w:type="dxa"/>
            <w:tcBorders>
              <w:tl2br w:val="single" w:color="auto" w:sz="4" w:space="0"/>
            </w:tcBorders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星期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                   </w:t>
            </w:r>
          </w:p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节次</w:t>
            </w:r>
          </w:p>
        </w:tc>
        <w:tc>
          <w:tcPr>
            <w:tcW w:w="272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267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268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276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1、2节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8：00—9：50</w:t>
            </w:r>
          </w:p>
        </w:tc>
        <w:tc>
          <w:tcPr>
            <w:tcW w:w="272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数学课程与教材研究（1-2节）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黄治琴、李可峰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2-17周</w:t>
            </w:r>
            <w:r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(7J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306)</w:t>
            </w:r>
          </w:p>
        </w:tc>
        <w:tc>
          <w:tcPr>
            <w:tcW w:w="267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教育原理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二班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（1-3节）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张素玲11J-6501(2-12周)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pacing w:val="-20"/>
                <w:sz w:val="18"/>
                <w:szCs w:val="18"/>
              </w:rPr>
            </w:pPr>
          </w:p>
        </w:tc>
        <w:tc>
          <w:tcPr>
            <w:tcW w:w="268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马克思主义与社会科学方法论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赵秀芳 贺方彬（1-3节）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11J-6501 （2-7周）</w:t>
            </w:r>
          </w:p>
        </w:tc>
        <w:tc>
          <w:tcPr>
            <w:tcW w:w="276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现代数学概论（1-2节）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韩振来等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2-17周（</w:t>
            </w:r>
            <w:r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7J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306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3、4节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10:10—12:00</w:t>
            </w:r>
          </w:p>
        </w:tc>
        <w:tc>
          <w:tcPr>
            <w:tcW w:w="272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数学教育测量与评价（3-4节）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黄治琴、张颖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2-17周</w:t>
            </w:r>
            <w:r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(7J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306)</w:t>
            </w:r>
          </w:p>
        </w:tc>
        <w:tc>
          <w:tcPr>
            <w:tcW w:w="267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英语（3-4节）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（教育硕士、建筑与土木工程）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韩晓丽 10J-403   (2-17周)</w:t>
            </w:r>
          </w:p>
        </w:tc>
        <w:tc>
          <w:tcPr>
            <w:tcW w:w="255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  <w:tc>
          <w:tcPr>
            <w:tcW w:w="268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  <w:tc>
          <w:tcPr>
            <w:tcW w:w="2767" w:type="dxa"/>
            <w:shd w:val="clear" w:color="auto" w:fill="auto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2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5、6节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14:00—15:50</w:t>
            </w:r>
          </w:p>
        </w:tc>
        <w:tc>
          <w:tcPr>
            <w:tcW w:w="272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集体活动时间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课程与教学论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二班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（5-8节）李福春11J-6501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(2-8周/单周)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课程与教学论（5-8节）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于丽琴11J-6501(9-12周)</w:t>
            </w:r>
          </w:p>
        </w:tc>
        <w:tc>
          <w:tcPr>
            <w:tcW w:w="268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中国特色社会主义理论与实践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研究（5-7节）（三班）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张敬梅 刘鹏 王常柱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 xml:space="preserve">  11J-6501 （3-14周)</w:t>
            </w:r>
          </w:p>
          <w:p>
            <w:pPr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green"/>
              </w:rPr>
            </w:pPr>
          </w:p>
        </w:tc>
        <w:tc>
          <w:tcPr>
            <w:tcW w:w="276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教育统计学（5-6节）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尹丽子、张颖、李尚友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2-17周</w:t>
            </w:r>
            <w:r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(7J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306)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7、8节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16:10—18:00</w:t>
            </w:r>
          </w:p>
        </w:tc>
        <w:tc>
          <w:tcPr>
            <w:tcW w:w="272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0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9-10节</w:t>
            </w:r>
          </w:p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18:40—20:30</w:t>
            </w:r>
          </w:p>
          <w:p>
            <w:pPr>
              <w:ind w:firstLine="360"/>
              <w:rPr>
                <w:rFonts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20:40-21:30</w:t>
            </w:r>
          </w:p>
        </w:tc>
        <w:tc>
          <w:tcPr>
            <w:tcW w:w="272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ind w:left="-288" w:leftChars="-137"/>
        <w:rPr>
          <w:rFonts w:ascii="宋体" w:hAnsi="宋体"/>
          <w:spacing w:val="-6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 xml:space="preserve"> 备注：1.任课教师应严格按课程表上课，不得随意调停课。2.专业课任课教师调整上课时间、地点等须提前通知学院，并填写《济南大学研究生课程调课申请表》，学院秘书负责向研究生院提交调课结果备案表；公共课任课教师调整上课时间、地点等须提前通知研究生院。3.出现教学事故按</w:t>
      </w:r>
      <w:r>
        <w:rPr>
          <w:rFonts w:hint="eastAsia" w:ascii="宋体" w:hAnsi="宋体"/>
          <w:spacing w:val="-6"/>
          <w:sz w:val="18"/>
          <w:szCs w:val="18"/>
        </w:rPr>
        <w:t>按有关文件处理。</w:t>
      </w:r>
    </w:p>
    <w:sectPr>
      <w:pgSz w:w="16838" w:h="11906" w:orient="landscape"/>
      <w:pgMar w:top="850" w:right="1134" w:bottom="850" w:left="1417" w:header="851" w:footer="992" w:gutter="0"/>
      <w:cols w:space="0" w:num="1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726A6B"/>
    <w:rsid w:val="000376C8"/>
    <w:rsid w:val="000866EE"/>
    <w:rsid w:val="000F201A"/>
    <w:rsid w:val="000F25DE"/>
    <w:rsid w:val="001860EB"/>
    <w:rsid w:val="001B070F"/>
    <w:rsid w:val="00243E01"/>
    <w:rsid w:val="002677E1"/>
    <w:rsid w:val="00285E4B"/>
    <w:rsid w:val="002A39E5"/>
    <w:rsid w:val="002B5B49"/>
    <w:rsid w:val="002F09B3"/>
    <w:rsid w:val="0031745C"/>
    <w:rsid w:val="00345FB1"/>
    <w:rsid w:val="00362047"/>
    <w:rsid w:val="00363779"/>
    <w:rsid w:val="003C4B5A"/>
    <w:rsid w:val="003C6CC2"/>
    <w:rsid w:val="004418AE"/>
    <w:rsid w:val="004E3964"/>
    <w:rsid w:val="00502E91"/>
    <w:rsid w:val="00530BC9"/>
    <w:rsid w:val="00573DA4"/>
    <w:rsid w:val="005867B5"/>
    <w:rsid w:val="005A698A"/>
    <w:rsid w:val="00605597"/>
    <w:rsid w:val="006203C5"/>
    <w:rsid w:val="006839E3"/>
    <w:rsid w:val="006F445E"/>
    <w:rsid w:val="00725B4B"/>
    <w:rsid w:val="00733A00"/>
    <w:rsid w:val="007D2C96"/>
    <w:rsid w:val="007E3EB6"/>
    <w:rsid w:val="007E7DBA"/>
    <w:rsid w:val="00856A3F"/>
    <w:rsid w:val="0094601B"/>
    <w:rsid w:val="009B3C8E"/>
    <w:rsid w:val="009D09C7"/>
    <w:rsid w:val="009D781D"/>
    <w:rsid w:val="00A64408"/>
    <w:rsid w:val="00C01689"/>
    <w:rsid w:val="00C86D3D"/>
    <w:rsid w:val="00CB6204"/>
    <w:rsid w:val="00D22DA7"/>
    <w:rsid w:val="00D40DB2"/>
    <w:rsid w:val="00E05F99"/>
    <w:rsid w:val="00EC6953"/>
    <w:rsid w:val="00F270C8"/>
    <w:rsid w:val="00F34B09"/>
    <w:rsid w:val="00FF6D33"/>
    <w:rsid w:val="044169A8"/>
    <w:rsid w:val="04D66C53"/>
    <w:rsid w:val="17703F7C"/>
    <w:rsid w:val="22A43A5F"/>
    <w:rsid w:val="23531E25"/>
    <w:rsid w:val="23B15151"/>
    <w:rsid w:val="2D6B0E0E"/>
    <w:rsid w:val="2EFF3077"/>
    <w:rsid w:val="354B6032"/>
    <w:rsid w:val="355F34F2"/>
    <w:rsid w:val="38726A6B"/>
    <w:rsid w:val="3B0A0073"/>
    <w:rsid w:val="3C0B5933"/>
    <w:rsid w:val="3FCD293D"/>
    <w:rsid w:val="41445CAC"/>
    <w:rsid w:val="46B45437"/>
    <w:rsid w:val="4BAD5438"/>
    <w:rsid w:val="4EF6093E"/>
    <w:rsid w:val="50826C25"/>
    <w:rsid w:val="52ED2F24"/>
    <w:rsid w:val="54460E7B"/>
    <w:rsid w:val="56B770EC"/>
    <w:rsid w:val="5722712E"/>
    <w:rsid w:val="591F26A3"/>
    <w:rsid w:val="5A4D39CF"/>
    <w:rsid w:val="5DFF57E7"/>
    <w:rsid w:val="65ED5858"/>
    <w:rsid w:val="664043A0"/>
    <w:rsid w:val="6ABE0B09"/>
    <w:rsid w:val="6C066C61"/>
    <w:rsid w:val="6D692FE0"/>
    <w:rsid w:val="6E6D799B"/>
    <w:rsid w:val="7788422B"/>
    <w:rsid w:val="79563C48"/>
    <w:rsid w:val="7AD7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4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A9D325C-FA97-4791-9395-3FEE110011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272</Words>
  <Characters>1552</Characters>
  <Lines>12</Lines>
  <Paragraphs>3</Paragraphs>
  <TotalTime>1</TotalTime>
  <ScaleCrop>false</ScaleCrop>
  <LinksUpToDate>false</LinksUpToDate>
  <CharactersWithSpaces>1821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2017-07-10T07:47:00Z</dcterms:created>
  <dc:creator>admin</dc:creator>
  <cp:lastModifiedBy>admin</cp:lastModifiedBy>
  <cp:lastPrinted>2017-06-28T08:29:00Z</cp:lastPrinted>
  <dcterms:modified xsi:type="dcterms:W3CDTF">2018-09-01T09:48:17Z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