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ascii="宋体" w:hAnsi="宋体" w:eastAsia="宋体" w:cs="宋体"/>
          <w:b/>
          <w:bCs/>
          <w:sz w:val="30"/>
          <w:szCs w:val="30"/>
        </w:rPr>
      </w:pPr>
      <w:r>
        <w:rPr>
          <w:rFonts w:hint="eastAsia" w:ascii="宋体" w:hAnsi="宋体" w:eastAsia="宋体" w:cs="宋体"/>
          <w:b/>
          <w:bCs/>
          <w:sz w:val="30"/>
          <w:szCs w:val="30"/>
        </w:rPr>
        <w:t>济南大学文学院2016-2017学年第一学期硕士研究生课程表</w:t>
      </w:r>
    </w:p>
    <w:tbl>
      <w:tblPr>
        <w:tblStyle w:val="3"/>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2500"/>
        <w:gridCol w:w="2394"/>
        <w:gridCol w:w="2621"/>
        <w:gridCol w:w="3002"/>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93"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星期</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0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394"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621"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30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6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59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00" w:type="dxa"/>
            <w:vMerge w:val="restart"/>
            <w:shd w:val="clear" w:color="auto" w:fill="auto"/>
            <w:vAlign w:val="center"/>
          </w:tcPr>
          <w:p>
            <w:pPr>
              <w:rPr>
                <w:rFonts w:asciiTheme="majorEastAsia" w:hAnsiTheme="majorEastAsia" w:eastAsiaTheme="majorEastAsia" w:cstheme="majorEastAsia"/>
                <w:szCs w:val="21"/>
              </w:rPr>
            </w:pPr>
          </w:p>
        </w:tc>
        <w:tc>
          <w:tcPr>
            <w:tcW w:w="2394" w:type="dxa"/>
            <w:vMerge w:val="restart"/>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中国文化史（3-4节）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朱松美3-14周</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3J-301</w:t>
            </w:r>
          </w:p>
        </w:tc>
        <w:tc>
          <w:tcPr>
            <w:tcW w:w="2621" w:type="dxa"/>
            <w:vMerge w:val="restart"/>
            <w:shd w:val="clear" w:color="auto" w:fill="auto"/>
            <w:vAlign w:val="center"/>
          </w:tcPr>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基础英语（二班）（3-4节）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都文娟3-18周</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10J-401</w:t>
            </w:r>
          </w:p>
        </w:tc>
        <w:tc>
          <w:tcPr>
            <w:tcW w:w="3002" w:type="dxa"/>
            <w:vMerge w:val="restart"/>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马克思主义与社会科学方法论</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贺方彬（一班） （1-3节）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（7-12周）10J-401</w:t>
            </w:r>
          </w:p>
        </w:tc>
        <w:tc>
          <w:tcPr>
            <w:tcW w:w="2667" w:type="dxa"/>
            <w:vMerge w:val="restart"/>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基础英语（二班）（3-4节）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10J-401</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都文娟  3-18周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159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00" w:type="dxa"/>
            <w:vMerge w:val="continue"/>
            <w:shd w:val="clear" w:color="auto" w:fill="auto"/>
            <w:vAlign w:val="center"/>
          </w:tcPr>
          <w:p>
            <w:pPr>
              <w:jc w:val="center"/>
              <w:rPr>
                <w:rFonts w:asciiTheme="majorEastAsia" w:hAnsiTheme="majorEastAsia" w:eastAsiaTheme="majorEastAsia" w:cstheme="majorEastAsia"/>
                <w:szCs w:val="21"/>
              </w:rPr>
            </w:pPr>
          </w:p>
        </w:tc>
        <w:tc>
          <w:tcPr>
            <w:tcW w:w="2394" w:type="dxa"/>
            <w:vMerge w:val="continue"/>
            <w:shd w:val="clear" w:color="auto" w:fill="auto"/>
            <w:vAlign w:val="center"/>
          </w:tcPr>
          <w:p>
            <w:pPr>
              <w:jc w:val="center"/>
              <w:rPr>
                <w:rFonts w:asciiTheme="majorEastAsia" w:hAnsiTheme="majorEastAsia" w:eastAsiaTheme="majorEastAsia" w:cstheme="majorEastAsia"/>
                <w:szCs w:val="21"/>
              </w:rPr>
            </w:pPr>
          </w:p>
        </w:tc>
        <w:tc>
          <w:tcPr>
            <w:tcW w:w="2621" w:type="dxa"/>
            <w:vMerge w:val="continue"/>
            <w:shd w:val="clear" w:color="auto" w:fill="auto"/>
            <w:vAlign w:val="center"/>
          </w:tcPr>
          <w:p>
            <w:pPr>
              <w:jc w:val="center"/>
              <w:rPr>
                <w:rFonts w:asciiTheme="majorEastAsia" w:hAnsiTheme="majorEastAsia" w:eastAsiaTheme="majorEastAsia" w:cstheme="majorEastAsia"/>
                <w:spacing w:val="-20"/>
                <w:szCs w:val="21"/>
              </w:rPr>
            </w:pPr>
          </w:p>
        </w:tc>
        <w:tc>
          <w:tcPr>
            <w:tcW w:w="3002" w:type="dxa"/>
            <w:vMerge w:val="continue"/>
            <w:shd w:val="clear" w:color="auto" w:fill="auto"/>
            <w:vAlign w:val="center"/>
          </w:tcPr>
          <w:p>
            <w:pPr>
              <w:jc w:val="center"/>
              <w:rPr>
                <w:rFonts w:asciiTheme="majorEastAsia" w:hAnsiTheme="majorEastAsia" w:eastAsiaTheme="majorEastAsia" w:cstheme="majorEastAsia"/>
                <w:szCs w:val="21"/>
              </w:rPr>
            </w:pPr>
          </w:p>
        </w:tc>
        <w:tc>
          <w:tcPr>
            <w:tcW w:w="2667" w:type="dxa"/>
            <w:vMerge w:val="continue"/>
            <w:shd w:val="clear" w:color="auto" w:fill="auto"/>
            <w:vAlign w:val="center"/>
          </w:tcPr>
          <w:p>
            <w:pPr>
              <w:jc w:val="center"/>
              <w:rPr>
                <w:rFonts w:asciiTheme="majorEastAsia" w:hAnsiTheme="majorEastAsia" w:eastAsiaTheme="majorEastAsia" w:cs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2" w:hRule="atLeast"/>
        </w:trPr>
        <w:tc>
          <w:tcPr>
            <w:tcW w:w="159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00" w:type="dxa"/>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中国特色社会主义理论与实践研究（二班）</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张敬梅等（5-7节）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（4-15周）</w:t>
            </w:r>
          </w:p>
        </w:tc>
        <w:tc>
          <w:tcPr>
            <w:tcW w:w="2394" w:type="dxa"/>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集体活动时间</w:t>
            </w:r>
          </w:p>
        </w:tc>
        <w:tc>
          <w:tcPr>
            <w:tcW w:w="2621" w:type="dxa"/>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出土文献前沿研究</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（5-6节）</w:t>
            </w:r>
          </w:p>
          <w:p>
            <w:pPr>
              <w:jc w:val="center"/>
              <w:rPr>
                <w:rFonts w:asciiTheme="majorEastAsia" w:hAnsiTheme="majorEastAsia" w:eastAsiaTheme="majorEastAsia" w:cstheme="majorEastAsia"/>
                <w:spacing w:val="-20"/>
                <w:szCs w:val="21"/>
              </w:rPr>
            </w:pPr>
            <w:r>
              <w:rPr>
                <w:rFonts w:hint="eastAsia" w:asciiTheme="majorEastAsia" w:hAnsiTheme="majorEastAsia" w:eastAsiaTheme="majorEastAsia" w:cstheme="majorEastAsia"/>
                <w:spacing w:val="-20"/>
                <w:szCs w:val="21"/>
              </w:rPr>
              <w:t>何家兴3-18周</w:t>
            </w:r>
          </w:p>
          <w:p>
            <w:pPr>
              <w:jc w:val="center"/>
              <w:rPr>
                <w:rFonts w:asciiTheme="majorEastAsia" w:hAnsiTheme="majorEastAsia" w:eastAsiaTheme="majorEastAsia" w:cstheme="majorEastAsia"/>
                <w:spacing w:val="-20"/>
                <w:szCs w:val="21"/>
              </w:rPr>
            </w:pPr>
            <w:r>
              <w:rPr>
                <w:rFonts w:hint="eastAsia" w:asciiTheme="majorEastAsia" w:hAnsiTheme="majorEastAsia" w:eastAsiaTheme="majorEastAsia" w:cstheme="majorEastAsia"/>
                <w:spacing w:val="-20"/>
                <w:szCs w:val="21"/>
              </w:rPr>
              <w:t>3J-301</w:t>
            </w:r>
          </w:p>
        </w:tc>
        <w:tc>
          <w:tcPr>
            <w:tcW w:w="3002" w:type="dxa"/>
            <w:vMerge w:val="restart"/>
            <w:shd w:val="clear" w:color="auto" w:fill="auto"/>
            <w:vAlign w:val="center"/>
          </w:tcPr>
          <w:p>
            <w:pPr>
              <w:rPr>
                <w:rFonts w:asciiTheme="majorEastAsia" w:hAnsiTheme="majorEastAsia" w:eastAsiaTheme="majorEastAsia" w:cstheme="majorEastAsia"/>
                <w:szCs w:val="21"/>
              </w:rPr>
            </w:pPr>
          </w:p>
        </w:tc>
        <w:tc>
          <w:tcPr>
            <w:tcW w:w="2667" w:type="dxa"/>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高级英语(5-6节)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周志民3-18周</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10J-401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6" w:hRule="atLeast"/>
        </w:trPr>
        <w:tc>
          <w:tcPr>
            <w:tcW w:w="159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00" w:type="dxa"/>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中国文化史（7-8节）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朱松美3-14周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Cs w:val="21"/>
              </w:rPr>
              <w:t>3J-301</w:t>
            </w:r>
          </w:p>
        </w:tc>
        <w:tc>
          <w:tcPr>
            <w:tcW w:w="2394" w:type="dxa"/>
            <w:shd w:val="clear" w:color="auto" w:fill="auto"/>
            <w:vAlign w:val="center"/>
          </w:tcPr>
          <w:p>
            <w:pPr>
              <w:jc w:val="center"/>
              <w:rPr>
                <w:rFonts w:asciiTheme="majorEastAsia" w:hAnsiTheme="majorEastAsia" w:eastAsiaTheme="majorEastAsia" w:cstheme="majorEastAsia"/>
                <w:sz w:val="18"/>
                <w:szCs w:val="18"/>
              </w:rPr>
            </w:pPr>
            <w:bookmarkStart w:id="0" w:name="_GoBack"/>
            <w:bookmarkEnd w:id="0"/>
          </w:p>
        </w:tc>
        <w:tc>
          <w:tcPr>
            <w:tcW w:w="2621" w:type="dxa"/>
            <w:shd w:val="clear" w:color="auto" w:fill="auto"/>
            <w:vAlign w:val="center"/>
          </w:tcPr>
          <w:p>
            <w:pPr>
              <w:jc w:val="center"/>
              <w:rPr>
                <w:rFonts w:asciiTheme="majorEastAsia" w:hAnsiTheme="majorEastAsia" w:eastAsiaTheme="majorEastAsia" w:cstheme="majorEastAsia"/>
                <w:sz w:val="18"/>
                <w:szCs w:val="18"/>
              </w:rPr>
            </w:pPr>
          </w:p>
        </w:tc>
        <w:tc>
          <w:tcPr>
            <w:tcW w:w="30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667" w:type="dxa"/>
            <w:vMerge w:val="restart"/>
            <w:shd w:val="clear" w:color="auto" w:fill="auto"/>
            <w:vAlign w:val="center"/>
          </w:tcPr>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人文科学方法论（7-9节）</w:t>
            </w:r>
          </w:p>
          <w:p>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赵玉3-18周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Cs w:val="21"/>
              </w:rPr>
              <w:t>3J-301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9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00" w:type="dxa"/>
            <w:vAlign w:val="center"/>
          </w:tcPr>
          <w:p>
            <w:pPr>
              <w:jc w:val="center"/>
              <w:rPr>
                <w:rFonts w:asciiTheme="majorEastAsia" w:hAnsiTheme="majorEastAsia" w:eastAsiaTheme="majorEastAsia" w:cstheme="majorEastAsia"/>
                <w:sz w:val="18"/>
                <w:szCs w:val="18"/>
              </w:rPr>
            </w:pPr>
          </w:p>
        </w:tc>
        <w:tc>
          <w:tcPr>
            <w:tcW w:w="2394" w:type="dxa"/>
            <w:vAlign w:val="center"/>
          </w:tcPr>
          <w:p>
            <w:pPr>
              <w:jc w:val="center"/>
              <w:rPr>
                <w:rFonts w:asciiTheme="majorEastAsia" w:hAnsiTheme="majorEastAsia" w:eastAsiaTheme="majorEastAsia" w:cstheme="majorEastAsia"/>
                <w:sz w:val="18"/>
                <w:szCs w:val="18"/>
              </w:rPr>
            </w:pPr>
          </w:p>
        </w:tc>
        <w:tc>
          <w:tcPr>
            <w:tcW w:w="2621" w:type="dxa"/>
            <w:vAlign w:val="center"/>
          </w:tcPr>
          <w:p>
            <w:pPr>
              <w:jc w:val="center"/>
              <w:rPr>
                <w:rFonts w:asciiTheme="majorEastAsia" w:hAnsiTheme="majorEastAsia" w:eastAsiaTheme="majorEastAsia" w:cstheme="majorEastAsia"/>
                <w:sz w:val="18"/>
                <w:szCs w:val="18"/>
              </w:rPr>
            </w:pPr>
          </w:p>
        </w:tc>
        <w:tc>
          <w:tcPr>
            <w:tcW w:w="3002" w:type="dxa"/>
            <w:vAlign w:val="center"/>
          </w:tcPr>
          <w:p>
            <w:pPr>
              <w:jc w:val="center"/>
              <w:rPr>
                <w:rFonts w:asciiTheme="majorEastAsia" w:hAnsiTheme="majorEastAsia" w:eastAsiaTheme="majorEastAsia" w:cstheme="majorEastAsia"/>
                <w:sz w:val="18"/>
                <w:szCs w:val="18"/>
              </w:rPr>
            </w:pPr>
          </w:p>
        </w:tc>
        <w:tc>
          <w:tcPr>
            <w:tcW w:w="2667" w:type="dxa"/>
            <w:vMerge w:val="continue"/>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59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500" w:type="dxa"/>
          </w:tcPr>
          <w:p>
            <w:pPr>
              <w:jc w:val="center"/>
              <w:rPr>
                <w:rFonts w:asciiTheme="majorEastAsia" w:hAnsiTheme="majorEastAsia" w:eastAsiaTheme="majorEastAsia" w:cstheme="majorEastAsia"/>
                <w:sz w:val="18"/>
                <w:szCs w:val="18"/>
              </w:rPr>
            </w:pPr>
          </w:p>
        </w:tc>
        <w:tc>
          <w:tcPr>
            <w:tcW w:w="2394" w:type="dxa"/>
          </w:tcPr>
          <w:p>
            <w:pPr>
              <w:jc w:val="center"/>
              <w:rPr>
                <w:rFonts w:asciiTheme="majorEastAsia" w:hAnsiTheme="majorEastAsia" w:eastAsiaTheme="majorEastAsia" w:cstheme="majorEastAsia"/>
                <w:sz w:val="18"/>
                <w:szCs w:val="18"/>
              </w:rPr>
            </w:pPr>
          </w:p>
        </w:tc>
        <w:tc>
          <w:tcPr>
            <w:tcW w:w="2621" w:type="dxa"/>
          </w:tcPr>
          <w:p>
            <w:pPr>
              <w:jc w:val="center"/>
              <w:rPr>
                <w:rFonts w:asciiTheme="majorEastAsia" w:hAnsiTheme="majorEastAsia" w:eastAsiaTheme="majorEastAsia" w:cstheme="majorEastAsia"/>
                <w:sz w:val="18"/>
                <w:szCs w:val="18"/>
              </w:rPr>
            </w:pPr>
          </w:p>
        </w:tc>
        <w:tc>
          <w:tcPr>
            <w:tcW w:w="3002" w:type="dxa"/>
          </w:tcPr>
          <w:p>
            <w:pPr>
              <w:jc w:val="center"/>
              <w:rPr>
                <w:rFonts w:asciiTheme="majorEastAsia" w:hAnsiTheme="majorEastAsia" w:eastAsiaTheme="majorEastAsia" w:cstheme="majorEastAsia"/>
                <w:sz w:val="18"/>
                <w:szCs w:val="18"/>
              </w:rPr>
            </w:pPr>
          </w:p>
        </w:tc>
        <w:tc>
          <w:tcPr>
            <w:tcW w:w="2667" w:type="dxa"/>
          </w:tcPr>
          <w:p>
            <w:pPr>
              <w:jc w:val="center"/>
              <w:rPr>
                <w:rFonts w:asciiTheme="majorEastAsia" w:hAnsiTheme="majorEastAsia" w:eastAsiaTheme="majorEastAsia" w:cstheme="majorEastAsia"/>
                <w:sz w:val="18"/>
                <w:szCs w:val="18"/>
              </w:rPr>
            </w:pPr>
          </w:p>
        </w:tc>
      </w:tr>
    </w:tbl>
    <w:p>
      <w:pPr>
        <w:numPr>
          <w:ilvl w:val="0"/>
          <w:numId w:val="1"/>
        </w:numPr>
        <w:ind w:left="288" w:hanging="288" w:hangingChars="137"/>
        <w:rPr>
          <w:rFonts w:ascii="宋体" w:hAnsi="宋体"/>
          <w:spacing w:val="-6"/>
          <w:szCs w:val="21"/>
        </w:rPr>
      </w:pPr>
      <w:r>
        <w:rPr>
          <w:rFonts w:hint="eastAsia"/>
          <w:bCs/>
          <w:szCs w:val="21"/>
        </w:rPr>
        <w:t>本学期2016级研究生新生9月11日（第二教学周周日）报到入学，自第三教学周（9月12日）开始安排上课。</w:t>
      </w:r>
      <w:r>
        <w:rPr>
          <w:rFonts w:hint="eastAsia" w:ascii="宋体" w:hAnsi="宋体"/>
          <w:szCs w:val="21"/>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Cs w:val="21"/>
        </w:rPr>
        <w:t>按有关文件处理。</w:t>
      </w:r>
    </w:p>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5A3683"/>
    <w:rsid w:val="0008198E"/>
    <w:rsid w:val="00206CF1"/>
    <w:rsid w:val="003F6990"/>
    <w:rsid w:val="00674123"/>
    <w:rsid w:val="00A1226D"/>
    <w:rsid w:val="00A81D25"/>
    <w:rsid w:val="00AE29E1"/>
    <w:rsid w:val="00B26305"/>
    <w:rsid w:val="00B60E69"/>
    <w:rsid w:val="00BD053F"/>
    <w:rsid w:val="00C83681"/>
    <w:rsid w:val="00C9458B"/>
    <w:rsid w:val="00D22AC3"/>
    <w:rsid w:val="00FB3D72"/>
    <w:rsid w:val="0484526D"/>
    <w:rsid w:val="05312AC8"/>
    <w:rsid w:val="07F3632B"/>
    <w:rsid w:val="0AEA45C8"/>
    <w:rsid w:val="0CA61D72"/>
    <w:rsid w:val="0DA10FD4"/>
    <w:rsid w:val="10935063"/>
    <w:rsid w:val="1777241D"/>
    <w:rsid w:val="17E90540"/>
    <w:rsid w:val="1A7D3F49"/>
    <w:rsid w:val="1C7D1408"/>
    <w:rsid w:val="25FC69CE"/>
    <w:rsid w:val="28D25760"/>
    <w:rsid w:val="30FF3DC2"/>
    <w:rsid w:val="31DF20F7"/>
    <w:rsid w:val="35383DCD"/>
    <w:rsid w:val="37073B2D"/>
    <w:rsid w:val="399F257C"/>
    <w:rsid w:val="3EF25F8B"/>
    <w:rsid w:val="40CA383E"/>
    <w:rsid w:val="48E90C5B"/>
    <w:rsid w:val="4E9B2BF4"/>
    <w:rsid w:val="5F393140"/>
    <w:rsid w:val="5F513114"/>
    <w:rsid w:val="60800F00"/>
    <w:rsid w:val="647F5B9B"/>
    <w:rsid w:val="647F6CED"/>
    <w:rsid w:val="6B884D75"/>
    <w:rsid w:val="6BDC4B54"/>
    <w:rsid w:val="6ED54729"/>
    <w:rsid w:val="71EE0F0B"/>
    <w:rsid w:val="78650D0A"/>
    <w:rsid w:val="7D3602FA"/>
    <w:rsid w:val="7D5A3683"/>
    <w:rsid w:val="7DA91C2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162</Words>
  <Characters>924</Characters>
  <Lines>7</Lines>
  <Paragraphs>2</Paragraphs>
  <TotalTime>0</TotalTime>
  <ScaleCrop>false</ScaleCrop>
  <LinksUpToDate>false</LinksUpToDate>
  <CharactersWithSpaces>1084</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2016-06-15T01:09:00Z</dcterms:created>
  <dc:creator>admin</dc:creator>
  <cp:lastModifiedBy>admin</cp:lastModifiedBy>
  <cp:lastPrinted>2016-06-24T08:46:00Z</cp:lastPrinted>
  <dcterms:modified xsi:type="dcterms:W3CDTF">2016-08-28T08:27:14Z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