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leftChars="100"/>
        <w:jc w:val="center"/>
        <w:rPr>
          <w:b/>
          <w:bCs/>
          <w:sz w:val="30"/>
          <w:szCs w:val="30"/>
          <w:lang w:val="en-US"/>
        </w:rPr>
      </w:pPr>
      <w:r>
        <w:rPr>
          <w:rFonts w:hint="eastAsia"/>
          <w:b/>
          <w:bCs/>
          <w:sz w:val="30"/>
          <w:szCs w:val="30"/>
        </w:rPr>
        <w:t>济南大学信息科学与工程学院2016-2017学年第一学期硕士研究生课程表</w:t>
      </w:r>
      <w:r>
        <w:rPr>
          <w:rFonts w:hint="eastAsia"/>
          <w:b/>
          <w:bCs/>
          <w:sz w:val="30"/>
          <w:szCs w:val="30"/>
          <w:lang w:val="en-US" w:eastAsia="zh-CN"/>
        </w:rPr>
        <w:t>(学术型)</w:t>
      </w:r>
    </w:p>
    <w:tbl>
      <w:tblPr>
        <w:tblStyle w:val="6"/>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2535"/>
        <w:gridCol w:w="2750"/>
        <w:gridCol w:w="2265"/>
        <w:gridCol w:w="2902"/>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58"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sz w:val="18"/>
                <w:szCs w:val="18"/>
              </w:rPr>
              <w:t xml:space="preserve">        </w:t>
            </w:r>
            <w:r>
              <w:rPr>
                <w:rFonts w:hint="eastAsia" w:asciiTheme="majorEastAsia" w:hAnsiTheme="majorEastAsia" w:eastAsiaTheme="majorEastAsia" w:cstheme="majorEastAsia"/>
                <w:sz w:val="18"/>
                <w:szCs w:val="18"/>
              </w:rPr>
              <w:t>星期</w:t>
            </w:r>
            <w:r>
              <w:rPr>
                <w:rFonts w:hint="eastAsia" w:asciiTheme="majorEastAsia" w:hAnsiTheme="majorEastAsia" w:eastAsiaTheme="majorEastAsia" w:cstheme="majorEastAsia"/>
                <w:b/>
                <w:bCs/>
                <w:sz w:val="18"/>
                <w:szCs w:val="18"/>
              </w:rPr>
              <w:t xml:space="preserve">                       </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53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w:t>
            </w:r>
          </w:p>
        </w:tc>
        <w:tc>
          <w:tcPr>
            <w:tcW w:w="275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226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w:t>
            </w:r>
          </w:p>
        </w:tc>
        <w:tc>
          <w:tcPr>
            <w:tcW w:w="2902"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w:t>
            </w: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trPr>
        <w:tc>
          <w:tcPr>
            <w:tcW w:w="155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2节</w:t>
            </w:r>
          </w:p>
          <w:p>
            <w:pPr>
              <w:jc w:val="center"/>
              <w:rPr>
                <w:rFonts w:asciiTheme="majorEastAsia" w:hAnsiTheme="majorEastAsia" w:eastAsiaTheme="majorEastAsia" w:cstheme="majorEastAsia"/>
                <w:sz w:val="18"/>
                <w:szCs w:val="18"/>
              </w:rPr>
            </w:pPr>
            <w:r>
              <w:rPr>
                <w:rFonts w:hint="eastAsia" w:ascii="宋体" w:hAnsi="宋体" w:eastAsia="宋体" w:cs="宋体"/>
                <w:sz w:val="18"/>
                <w:szCs w:val="18"/>
              </w:rPr>
              <w:t>8：00—9：</w:t>
            </w:r>
            <w:r>
              <w:rPr>
                <w:rFonts w:hint="eastAsia" w:ascii="宋体" w:hAnsi="宋体" w:eastAsia="宋体" w:cs="宋体"/>
                <w:sz w:val="18"/>
                <w:szCs w:val="18"/>
                <w:lang w:val="en-US" w:eastAsia="zh-CN"/>
              </w:rPr>
              <w:t>40</w:t>
            </w:r>
          </w:p>
        </w:tc>
        <w:tc>
          <w:tcPr>
            <w:tcW w:w="2535" w:type="dxa"/>
            <w:vMerge w:val="restart"/>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中国特色社会主义理论与实践研究（一班）</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张敬梅等（1-3节）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（4-15周）</w:t>
            </w:r>
          </w:p>
          <w:p>
            <w:pPr>
              <w:jc w:val="center"/>
              <w:rPr>
                <w:rFonts w:hint="eastAsia" w:ascii="宋体" w:hAnsi="宋体" w:eastAsia="宋体" w:cs="宋体"/>
                <w:sz w:val="18"/>
                <w:szCs w:val="18"/>
              </w:rPr>
            </w:pPr>
            <w:r>
              <w:rPr>
                <w:rFonts w:hint="eastAsia" w:ascii="宋体" w:hAnsi="宋体" w:eastAsia="宋体" w:cs="宋体"/>
                <w:kern w:val="0"/>
                <w:sz w:val="18"/>
                <w:szCs w:val="18"/>
              </w:rPr>
              <w:t>11J-6301</w:t>
            </w:r>
          </w:p>
        </w:tc>
        <w:tc>
          <w:tcPr>
            <w:tcW w:w="2750" w:type="dxa"/>
            <w:shd w:val="clear" w:color="auto" w:fill="auto"/>
            <w:vAlign w:val="center"/>
          </w:tcPr>
          <w:p>
            <w:pPr>
              <w:jc w:val="center"/>
              <w:rPr>
                <w:rFonts w:hint="eastAsia" w:ascii="宋体" w:hAnsi="宋体" w:eastAsia="宋体" w:cs="宋体"/>
                <w:sz w:val="18"/>
                <w:szCs w:val="18"/>
              </w:rPr>
            </w:pPr>
          </w:p>
        </w:tc>
        <w:tc>
          <w:tcPr>
            <w:tcW w:w="2265"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基础英语（一班）</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（1-2节）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都文娟</w:t>
            </w:r>
          </w:p>
          <w:p>
            <w:pPr>
              <w:jc w:val="center"/>
              <w:rPr>
                <w:rFonts w:hint="eastAsia" w:ascii="宋体" w:hAnsi="宋体" w:eastAsia="宋体" w:cs="宋体"/>
                <w:spacing w:val="-20"/>
                <w:sz w:val="18"/>
                <w:szCs w:val="18"/>
              </w:rPr>
            </w:pPr>
            <w:r>
              <w:rPr>
                <w:rFonts w:hint="eastAsia" w:ascii="宋体" w:hAnsi="宋体" w:eastAsia="宋体" w:cs="宋体"/>
                <w:kern w:val="0"/>
                <w:sz w:val="18"/>
                <w:szCs w:val="18"/>
              </w:rPr>
              <w:t>（3-18周）</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10J-401</w:t>
            </w:r>
          </w:p>
        </w:tc>
        <w:tc>
          <w:tcPr>
            <w:tcW w:w="2902" w:type="dxa"/>
            <w:vMerge w:val="restart"/>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自然辩证法概论</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牛秋业等（1-3节）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（3-8周）</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11J-6301</w:t>
            </w:r>
          </w:p>
          <w:p>
            <w:pPr>
              <w:jc w:val="center"/>
              <w:rPr>
                <w:rFonts w:hint="eastAsia" w:ascii="宋体" w:hAnsi="宋体" w:eastAsia="宋体" w:cs="宋体"/>
                <w:kern w:val="0"/>
                <w:sz w:val="18"/>
                <w:szCs w:val="18"/>
              </w:rPr>
            </w:pPr>
          </w:p>
          <w:p>
            <w:pPr>
              <w:jc w:val="center"/>
              <w:rPr>
                <w:rFonts w:hint="eastAsia" w:ascii="宋体" w:hAnsi="宋体" w:eastAsia="宋体" w:cs="宋体"/>
                <w:kern w:val="0"/>
                <w:sz w:val="18"/>
                <w:szCs w:val="18"/>
              </w:rPr>
            </w:pPr>
          </w:p>
        </w:tc>
        <w:tc>
          <w:tcPr>
            <w:tcW w:w="2767"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基础英语（一班）（1-2节）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都文娟</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（3-18周）</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10J-401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trPr>
        <w:tc>
          <w:tcPr>
            <w:tcW w:w="155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4节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535" w:type="dxa"/>
            <w:vMerge w:val="continue"/>
            <w:shd w:val="clear" w:color="auto" w:fill="auto"/>
            <w:vAlign w:val="center"/>
          </w:tcPr>
          <w:p>
            <w:pPr>
              <w:jc w:val="center"/>
              <w:rPr>
                <w:rFonts w:hint="eastAsia" w:ascii="宋体" w:hAnsi="宋体" w:eastAsia="宋体" w:cs="宋体"/>
                <w:sz w:val="18"/>
                <w:szCs w:val="18"/>
              </w:rPr>
            </w:pPr>
          </w:p>
        </w:tc>
        <w:tc>
          <w:tcPr>
            <w:tcW w:w="2750"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数值分析（3-4节）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曹爱增</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c>
          <w:tcPr>
            <w:tcW w:w="2265"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人机交互技术（3-4节）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冯志全</w:t>
            </w:r>
          </w:p>
          <w:p>
            <w:pPr>
              <w:jc w:val="center"/>
              <w:rPr>
                <w:rFonts w:hint="eastAsia" w:ascii="宋体" w:hAnsi="宋体" w:eastAsia="宋体" w:cs="宋体"/>
                <w:spacing w:val="-20"/>
                <w:sz w:val="18"/>
                <w:szCs w:val="18"/>
              </w:rPr>
            </w:pPr>
            <w:r>
              <w:rPr>
                <w:rFonts w:hint="eastAsia" w:ascii="宋体" w:hAnsi="宋体" w:eastAsia="宋体" w:cs="宋体"/>
                <w:sz w:val="18"/>
                <w:szCs w:val="18"/>
              </w:rPr>
              <w:t>（3-18周）12J807</w:t>
            </w:r>
          </w:p>
        </w:tc>
        <w:tc>
          <w:tcPr>
            <w:tcW w:w="2902" w:type="dxa"/>
            <w:vMerge w:val="continue"/>
            <w:shd w:val="clear" w:color="auto" w:fill="auto"/>
            <w:vAlign w:val="center"/>
          </w:tcPr>
          <w:p>
            <w:pPr>
              <w:jc w:val="center"/>
              <w:rPr>
                <w:rFonts w:hint="eastAsia" w:ascii="宋体" w:hAnsi="宋体" w:eastAsia="宋体" w:cs="宋体"/>
                <w:sz w:val="18"/>
                <w:szCs w:val="18"/>
              </w:rPr>
            </w:pPr>
          </w:p>
        </w:tc>
        <w:tc>
          <w:tcPr>
            <w:tcW w:w="2767"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大数据处理技术（3-4节）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于自强</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3" w:hRule="atLeast"/>
        </w:trPr>
        <w:tc>
          <w:tcPr>
            <w:tcW w:w="155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6节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0—15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40</w:t>
            </w:r>
          </w:p>
        </w:tc>
        <w:tc>
          <w:tcPr>
            <w:tcW w:w="2535" w:type="dxa"/>
            <w:vMerge w:val="restart"/>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数字信号处理（5-7节）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孟庆芳</w:t>
            </w:r>
          </w:p>
          <w:p>
            <w:pPr>
              <w:jc w:val="center"/>
              <w:rPr>
                <w:rFonts w:hint="eastAsia" w:ascii="宋体" w:hAnsi="宋体" w:eastAsia="宋体" w:cs="宋体"/>
                <w:sz w:val="18"/>
                <w:szCs w:val="18"/>
              </w:rPr>
            </w:pPr>
            <w:r>
              <w:rPr>
                <w:rFonts w:hint="eastAsia" w:ascii="宋体" w:hAnsi="宋体" w:eastAsia="宋体" w:cs="宋体"/>
                <w:sz w:val="18"/>
                <w:szCs w:val="18"/>
              </w:rPr>
              <w:t>（3-18周）</w:t>
            </w:r>
          </w:p>
          <w:p>
            <w:pPr>
              <w:jc w:val="center"/>
              <w:rPr>
                <w:rFonts w:hint="eastAsia" w:ascii="宋体" w:hAnsi="宋体" w:eastAsia="宋体" w:cs="宋体"/>
                <w:sz w:val="18"/>
                <w:szCs w:val="18"/>
              </w:rPr>
            </w:pPr>
            <w:r>
              <w:rPr>
                <w:rFonts w:hint="eastAsia" w:ascii="宋体" w:hAnsi="宋体" w:eastAsia="宋体" w:cs="宋体"/>
                <w:sz w:val="18"/>
                <w:szCs w:val="18"/>
              </w:rPr>
              <w:t>12J</w:t>
            </w:r>
            <w:r>
              <w:rPr>
                <w:rFonts w:hint="eastAsia" w:ascii="宋体" w:hAnsi="宋体" w:eastAsia="宋体" w:cs="宋体"/>
                <w:sz w:val="18"/>
                <w:szCs w:val="18"/>
              </w:rPr>
              <w:t>一楼中厅</w:t>
            </w:r>
          </w:p>
        </w:tc>
        <w:tc>
          <w:tcPr>
            <w:tcW w:w="2750"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集体活动时间</w:t>
            </w:r>
          </w:p>
        </w:tc>
        <w:tc>
          <w:tcPr>
            <w:tcW w:w="2265"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虚拟现实（5-6节）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唐好魁</w:t>
            </w:r>
          </w:p>
          <w:p>
            <w:pPr>
              <w:jc w:val="center"/>
              <w:rPr>
                <w:rFonts w:hint="eastAsia" w:ascii="宋体" w:hAnsi="宋体" w:eastAsia="宋体" w:cs="宋体"/>
                <w:spacing w:val="-20"/>
                <w:sz w:val="18"/>
                <w:szCs w:val="18"/>
              </w:rPr>
            </w:pPr>
            <w:r>
              <w:rPr>
                <w:rFonts w:hint="eastAsia" w:ascii="宋体" w:hAnsi="宋体" w:eastAsia="宋体" w:cs="宋体"/>
                <w:sz w:val="18"/>
                <w:szCs w:val="18"/>
              </w:rPr>
              <w:t>（3-18周）12J807</w:t>
            </w:r>
          </w:p>
        </w:tc>
        <w:tc>
          <w:tcPr>
            <w:tcW w:w="2902"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机器学习（5-6节）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徐涛</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c>
          <w:tcPr>
            <w:tcW w:w="2767" w:type="dxa"/>
            <w:shd w:val="clear" w:color="auto" w:fill="auto"/>
            <w:vAlign w:val="center"/>
          </w:tcPr>
          <w:p>
            <w:pPr>
              <w:jc w:val="center"/>
              <w:rPr>
                <w:rFonts w:hint="eastAsia" w:ascii="宋体" w:hAnsi="宋体" w:eastAsia="宋体" w:cs="宋体"/>
                <w:kern w:val="0"/>
                <w:sz w:val="18"/>
                <w:szCs w:val="18"/>
              </w:rPr>
            </w:pPr>
          </w:p>
          <w:p>
            <w:pPr>
              <w:jc w:val="center"/>
              <w:rPr>
                <w:rFonts w:hint="eastAsia" w:ascii="宋体" w:hAnsi="宋体" w:eastAsia="宋体" w:cs="宋体"/>
                <w:kern w:val="0"/>
                <w:sz w:val="18"/>
                <w:szCs w:val="18"/>
              </w:rPr>
            </w:pPr>
            <w:r>
              <w:rPr>
                <w:rFonts w:hint="eastAsia" w:ascii="宋体" w:hAnsi="宋体" w:eastAsia="宋体" w:cs="宋体"/>
                <w:kern w:val="0"/>
                <w:sz w:val="18"/>
                <w:szCs w:val="18"/>
              </w:rPr>
              <w:t>高级英语(5-6节)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周志民（3-18周）</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10J-401</w:t>
            </w:r>
          </w:p>
          <w:p>
            <w:pPr>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6" w:hRule="atLeast"/>
        </w:trPr>
        <w:tc>
          <w:tcPr>
            <w:tcW w:w="155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7、8节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535" w:type="dxa"/>
            <w:vMerge w:val="continue"/>
            <w:shd w:val="clear" w:color="auto" w:fill="auto"/>
            <w:vAlign w:val="center"/>
          </w:tcPr>
          <w:p>
            <w:pPr>
              <w:jc w:val="center"/>
              <w:rPr>
                <w:rFonts w:hint="eastAsia" w:ascii="宋体" w:hAnsi="宋体" w:eastAsia="宋体" w:cs="宋体"/>
                <w:sz w:val="18"/>
                <w:szCs w:val="18"/>
              </w:rPr>
            </w:pPr>
          </w:p>
        </w:tc>
        <w:tc>
          <w:tcPr>
            <w:tcW w:w="2750" w:type="dxa"/>
            <w:shd w:val="clear" w:color="auto" w:fill="auto"/>
            <w:vAlign w:val="center"/>
          </w:tcPr>
          <w:p>
            <w:pPr>
              <w:jc w:val="center"/>
              <w:rPr>
                <w:rFonts w:hint="eastAsia" w:ascii="宋体" w:hAnsi="宋体" w:eastAsia="宋体" w:cs="宋体"/>
                <w:sz w:val="18"/>
                <w:szCs w:val="18"/>
              </w:rPr>
            </w:pPr>
          </w:p>
        </w:tc>
        <w:tc>
          <w:tcPr>
            <w:tcW w:w="2265"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系统生物学（7-8节）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陈月辉（王栋）</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c>
          <w:tcPr>
            <w:tcW w:w="2902"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并行计算导论（7-8节）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陈月辉（赵亚欧）</w:t>
            </w:r>
          </w:p>
          <w:p>
            <w:pPr>
              <w:jc w:val="center"/>
              <w:rPr>
                <w:rFonts w:hint="eastAsia" w:ascii="宋体" w:hAnsi="宋体" w:eastAsia="宋体" w:cs="宋体"/>
                <w:sz w:val="18"/>
                <w:szCs w:val="18"/>
              </w:rPr>
            </w:pPr>
            <w:r>
              <w:rPr>
                <w:rFonts w:hint="eastAsia" w:ascii="宋体" w:hAnsi="宋体" w:eastAsia="宋体" w:cs="宋体"/>
                <w:sz w:val="18"/>
                <w:szCs w:val="18"/>
              </w:rPr>
              <w:t>（3-18周）</w:t>
            </w:r>
          </w:p>
          <w:p>
            <w:pPr>
              <w:jc w:val="center"/>
              <w:rPr>
                <w:rFonts w:hint="eastAsia" w:ascii="宋体" w:hAnsi="宋体" w:eastAsia="宋体" w:cs="宋体"/>
                <w:sz w:val="18"/>
                <w:szCs w:val="18"/>
              </w:rPr>
            </w:pPr>
            <w:r>
              <w:rPr>
                <w:rFonts w:hint="eastAsia" w:ascii="宋体" w:hAnsi="宋体" w:eastAsia="宋体" w:cs="宋体"/>
                <w:sz w:val="18"/>
                <w:szCs w:val="18"/>
              </w:rPr>
              <w:t>12J807</w:t>
            </w:r>
          </w:p>
        </w:tc>
        <w:tc>
          <w:tcPr>
            <w:tcW w:w="2767"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算法分析与设计（7-8节）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马炳先</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1558"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9、10节</w:t>
            </w:r>
          </w:p>
          <w:p>
            <w:pPr>
              <w:rPr>
                <w:rFonts w:asciiTheme="majorEastAsia" w:hAnsiTheme="majorEastAsia" w:eastAsiaTheme="majorEastAsia" w:cstheme="majorEastAsia"/>
                <w:sz w:val="18"/>
                <w:szCs w:val="18"/>
              </w:rPr>
            </w:pPr>
            <w:r>
              <w:rPr>
                <w:rFonts w:hint="eastAsia" w:ascii="宋体" w:hAnsi="宋体" w:eastAsia="宋体" w:cs="宋体"/>
                <w:kern w:val="0"/>
                <w:sz w:val="18"/>
                <w:szCs w:val="18"/>
              </w:rPr>
              <w:t>18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p>
        </w:tc>
        <w:tc>
          <w:tcPr>
            <w:tcW w:w="2535"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软件体系结构（9-11节）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马坤</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c>
          <w:tcPr>
            <w:tcW w:w="2750"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高级计算机图形学</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（9-11节）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赵秀阳</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c>
          <w:tcPr>
            <w:tcW w:w="2265"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高级人工智能</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（9-11节）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李金屏</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c>
          <w:tcPr>
            <w:tcW w:w="2902"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计算智能理论与应用</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（9-11节）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陈月辉</w:t>
            </w:r>
          </w:p>
          <w:p>
            <w:pPr>
              <w:jc w:val="center"/>
              <w:rPr>
                <w:rFonts w:hint="eastAsia" w:ascii="宋体" w:hAnsi="宋体" w:eastAsia="宋体" w:cs="宋体"/>
                <w:sz w:val="18"/>
                <w:szCs w:val="18"/>
              </w:rPr>
            </w:pPr>
            <w:r>
              <w:rPr>
                <w:rFonts w:hint="eastAsia" w:ascii="宋体" w:hAnsi="宋体" w:eastAsia="宋体" w:cs="宋体"/>
                <w:sz w:val="18"/>
                <w:szCs w:val="18"/>
              </w:rPr>
              <w:t>（3-18周）12J</w:t>
            </w:r>
            <w:r>
              <w:rPr>
                <w:rFonts w:hint="eastAsia" w:ascii="宋体" w:hAnsi="宋体" w:eastAsia="宋体" w:cs="宋体"/>
                <w:sz w:val="18"/>
                <w:szCs w:val="18"/>
              </w:rPr>
              <w:t>一楼中厅</w:t>
            </w:r>
          </w:p>
        </w:tc>
        <w:tc>
          <w:tcPr>
            <w:tcW w:w="2767"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数据挖掘与知识发现</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（9-11节）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王琳</w:t>
            </w:r>
          </w:p>
          <w:p>
            <w:pPr>
              <w:jc w:val="center"/>
              <w:rPr>
                <w:rFonts w:hint="eastAsia" w:ascii="宋体" w:hAnsi="宋体" w:eastAsia="宋体" w:cs="宋体"/>
                <w:sz w:val="18"/>
                <w:szCs w:val="18"/>
              </w:rPr>
            </w:pPr>
            <w:r>
              <w:rPr>
                <w:rFonts w:hint="eastAsia" w:ascii="宋体" w:hAnsi="宋体" w:eastAsia="宋体" w:cs="宋体"/>
                <w:sz w:val="18"/>
                <w:szCs w:val="18"/>
              </w:rPr>
              <w:t>（3-18周）12J</w:t>
            </w:r>
            <w:r>
              <w:rPr>
                <w:rFonts w:hint="eastAsia" w:ascii="宋体" w:hAnsi="宋体" w:eastAsia="宋体" w:cs="宋体"/>
                <w:sz w:val="18"/>
                <w:szCs w:val="18"/>
              </w:rPr>
              <w:t>一楼中厅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1558"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11节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—21</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w:t>
            </w:r>
          </w:p>
        </w:tc>
        <w:tc>
          <w:tcPr>
            <w:tcW w:w="2535" w:type="dxa"/>
          </w:tcPr>
          <w:p>
            <w:pPr>
              <w:jc w:val="center"/>
              <w:rPr>
                <w:rFonts w:asciiTheme="majorEastAsia" w:hAnsiTheme="majorEastAsia" w:eastAsiaTheme="majorEastAsia" w:cstheme="majorEastAsia"/>
                <w:sz w:val="18"/>
                <w:szCs w:val="18"/>
              </w:rPr>
            </w:pPr>
          </w:p>
        </w:tc>
        <w:tc>
          <w:tcPr>
            <w:tcW w:w="2750" w:type="dxa"/>
          </w:tcPr>
          <w:p>
            <w:pPr>
              <w:jc w:val="center"/>
              <w:rPr>
                <w:rFonts w:asciiTheme="majorEastAsia" w:hAnsiTheme="majorEastAsia" w:eastAsiaTheme="majorEastAsia" w:cstheme="majorEastAsia"/>
                <w:sz w:val="18"/>
                <w:szCs w:val="18"/>
              </w:rPr>
            </w:pPr>
          </w:p>
        </w:tc>
        <w:tc>
          <w:tcPr>
            <w:tcW w:w="2265" w:type="dxa"/>
          </w:tcPr>
          <w:p>
            <w:pPr>
              <w:jc w:val="center"/>
              <w:rPr>
                <w:rFonts w:asciiTheme="majorEastAsia" w:hAnsiTheme="majorEastAsia" w:eastAsiaTheme="majorEastAsia" w:cstheme="majorEastAsia"/>
                <w:sz w:val="18"/>
                <w:szCs w:val="18"/>
              </w:rPr>
            </w:pPr>
          </w:p>
        </w:tc>
        <w:tc>
          <w:tcPr>
            <w:tcW w:w="2902" w:type="dxa"/>
          </w:tcPr>
          <w:p>
            <w:pPr>
              <w:jc w:val="center"/>
              <w:rPr>
                <w:rFonts w:asciiTheme="majorEastAsia" w:hAnsiTheme="majorEastAsia" w:eastAsiaTheme="majorEastAsia" w:cstheme="majorEastAsia"/>
                <w:sz w:val="18"/>
                <w:szCs w:val="18"/>
              </w:rPr>
            </w:pPr>
          </w:p>
        </w:tc>
        <w:tc>
          <w:tcPr>
            <w:tcW w:w="2767" w:type="dxa"/>
          </w:tcPr>
          <w:p>
            <w:pPr>
              <w:jc w:val="center"/>
              <w:rPr>
                <w:rFonts w:asciiTheme="majorEastAsia" w:hAnsiTheme="majorEastAsia" w:eastAsiaTheme="majorEastAsia" w:cstheme="majorEastAsia"/>
                <w:sz w:val="18"/>
                <w:szCs w:val="18"/>
              </w:rPr>
            </w:pPr>
          </w:p>
        </w:tc>
      </w:tr>
    </w:tbl>
    <w:p>
      <w:pPr>
        <w:numPr>
          <w:ilvl w:val="0"/>
          <w:numId w:val="1"/>
        </w:numPr>
        <w:ind w:left="288" w:hanging="288" w:hangingChars="137"/>
        <w:rPr>
          <w:rFonts w:ascii="宋体" w:hAnsi="宋体"/>
          <w:spacing w:val="-6"/>
          <w:szCs w:val="21"/>
        </w:rPr>
      </w:pPr>
      <w:r>
        <w:rPr>
          <w:rFonts w:hint="eastAsia"/>
          <w:bCs/>
          <w:szCs w:val="21"/>
        </w:rPr>
        <w:t>本学期2016级研究生新生9月11日（第二教学周周日）报到入学，自第三教学周（9月12日）开始安排上课。</w:t>
      </w:r>
      <w:r>
        <w:rPr>
          <w:rFonts w:hint="eastAsia" w:ascii="宋体" w:hAnsi="宋体"/>
          <w:szCs w:val="21"/>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Cs w:val="21"/>
        </w:rPr>
        <w:t>按有关文件处理。</w:t>
      </w:r>
    </w:p>
    <w:p>
      <w:pPr>
        <w:ind w:left="288"/>
        <w:rPr>
          <w:rFonts w:asciiTheme="majorEastAsia" w:hAnsiTheme="majorEastAsia" w:eastAsiaTheme="majorEastAsia" w:cstheme="majorEastAsia"/>
          <w:szCs w:val="21"/>
        </w:rPr>
      </w:pPr>
    </w:p>
    <w:p>
      <w:pPr>
        <w:ind w:left="210" w:leftChars="100"/>
        <w:jc w:val="center"/>
        <w:rPr>
          <w:b/>
          <w:bCs/>
          <w:sz w:val="30"/>
          <w:szCs w:val="30"/>
        </w:rPr>
      </w:pPr>
      <w:r>
        <w:rPr>
          <w:rFonts w:hint="eastAsia"/>
          <w:b/>
          <w:bCs/>
          <w:sz w:val="30"/>
          <w:szCs w:val="30"/>
        </w:rPr>
        <w:t>济南大学信息科学与工程学院2016-2017学年第一学期硕士研究生课程表(</w:t>
      </w:r>
      <w:r>
        <w:rPr>
          <w:rFonts w:hint="eastAsia"/>
          <w:b/>
          <w:bCs/>
          <w:sz w:val="30"/>
          <w:szCs w:val="30"/>
          <w:lang w:eastAsia="zh-CN"/>
        </w:rPr>
        <w:t>专业学位</w:t>
      </w:r>
      <w:bookmarkStart w:id="0" w:name="_GoBack"/>
      <w:bookmarkEnd w:id="0"/>
      <w:r>
        <w:rPr>
          <w:rFonts w:hint="eastAsia"/>
          <w:b/>
          <w:bCs/>
          <w:sz w:val="30"/>
          <w:szCs w:val="30"/>
        </w:rPr>
        <w:t>）</w:t>
      </w:r>
    </w:p>
    <w:tbl>
      <w:tblPr>
        <w:tblStyle w:val="6"/>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595"/>
        <w:gridCol w:w="2750"/>
        <w:gridCol w:w="2265"/>
        <w:gridCol w:w="2902"/>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498"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sz w:val="18"/>
                <w:szCs w:val="18"/>
              </w:rPr>
              <w:t xml:space="preserve">        </w:t>
            </w:r>
            <w:r>
              <w:rPr>
                <w:rFonts w:hint="eastAsia" w:asciiTheme="majorEastAsia" w:hAnsiTheme="majorEastAsia" w:eastAsiaTheme="majorEastAsia" w:cstheme="majorEastAsia"/>
                <w:sz w:val="18"/>
                <w:szCs w:val="18"/>
              </w:rPr>
              <w:t>星期</w:t>
            </w:r>
            <w:r>
              <w:rPr>
                <w:rFonts w:hint="eastAsia" w:asciiTheme="majorEastAsia" w:hAnsiTheme="majorEastAsia" w:eastAsiaTheme="majorEastAsia" w:cstheme="majorEastAsia"/>
                <w:b/>
                <w:bCs/>
                <w:sz w:val="18"/>
                <w:szCs w:val="18"/>
              </w:rPr>
              <w:t xml:space="preserve">                       </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59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w:t>
            </w:r>
          </w:p>
        </w:tc>
        <w:tc>
          <w:tcPr>
            <w:tcW w:w="275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226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w:t>
            </w:r>
          </w:p>
        </w:tc>
        <w:tc>
          <w:tcPr>
            <w:tcW w:w="2902"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w:t>
            </w: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149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2节</w:t>
            </w:r>
          </w:p>
          <w:p>
            <w:pPr>
              <w:jc w:val="center"/>
              <w:rPr>
                <w:rFonts w:asciiTheme="majorEastAsia" w:hAnsiTheme="majorEastAsia" w:eastAsiaTheme="majorEastAsia" w:cstheme="majorEastAsia"/>
                <w:sz w:val="18"/>
                <w:szCs w:val="18"/>
              </w:rPr>
            </w:pPr>
            <w:r>
              <w:rPr>
                <w:rFonts w:hint="eastAsia" w:ascii="宋体" w:hAnsi="宋体" w:eastAsia="宋体" w:cs="宋体"/>
                <w:sz w:val="18"/>
                <w:szCs w:val="18"/>
              </w:rPr>
              <w:t>8：00—9：</w:t>
            </w:r>
            <w:r>
              <w:rPr>
                <w:rFonts w:hint="eastAsia" w:ascii="宋体" w:hAnsi="宋体" w:eastAsia="宋体" w:cs="宋体"/>
                <w:sz w:val="18"/>
                <w:szCs w:val="18"/>
                <w:lang w:val="en-US" w:eastAsia="zh-CN"/>
              </w:rPr>
              <w:t>40</w:t>
            </w:r>
          </w:p>
        </w:tc>
        <w:tc>
          <w:tcPr>
            <w:tcW w:w="2595"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计算智能（1-2节）</w:t>
            </w:r>
          </w:p>
          <w:p>
            <w:pPr>
              <w:jc w:val="center"/>
              <w:rPr>
                <w:rFonts w:hint="eastAsia" w:ascii="宋体" w:hAnsi="宋体" w:eastAsia="宋体" w:cs="宋体"/>
                <w:sz w:val="18"/>
                <w:szCs w:val="18"/>
              </w:rPr>
            </w:pPr>
            <w:r>
              <w:rPr>
                <w:rFonts w:hint="eastAsia" w:ascii="宋体" w:hAnsi="宋体" w:eastAsia="宋体" w:cs="宋体"/>
                <w:sz w:val="18"/>
                <w:szCs w:val="18"/>
              </w:rPr>
              <w:t>韩延彬</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c>
          <w:tcPr>
            <w:tcW w:w="2750"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图像处理与模式识别</w:t>
            </w:r>
          </w:p>
          <w:p>
            <w:pPr>
              <w:jc w:val="center"/>
              <w:rPr>
                <w:rFonts w:hint="eastAsia" w:ascii="宋体" w:hAnsi="宋体" w:eastAsia="宋体" w:cs="宋体"/>
                <w:sz w:val="18"/>
                <w:szCs w:val="18"/>
              </w:rPr>
            </w:pPr>
            <w:r>
              <w:rPr>
                <w:rFonts w:hint="eastAsia" w:ascii="宋体" w:hAnsi="宋体" w:eastAsia="宋体" w:cs="宋体"/>
                <w:sz w:val="18"/>
                <w:szCs w:val="18"/>
              </w:rPr>
              <w:t>（1-2节）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李恒建</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p>
            <w:pPr>
              <w:jc w:val="center"/>
              <w:rPr>
                <w:rFonts w:hint="eastAsia" w:ascii="宋体" w:hAnsi="宋体" w:eastAsia="宋体" w:cs="宋体"/>
                <w:sz w:val="18"/>
                <w:szCs w:val="18"/>
              </w:rPr>
            </w:pPr>
          </w:p>
        </w:tc>
        <w:tc>
          <w:tcPr>
            <w:tcW w:w="2265"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专业英语（1-2节）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张景祥</w:t>
            </w:r>
          </w:p>
          <w:p>
            <w:pPr>
              <w:jc w:val="center"/>
              <w:rPr>
                <w:rFonts w:hint="eastAsia" w:ascii="宋体" w:hAnsi="宋体" w:eastAsia="宋体" w:cs="宋体"/>
                <w:spacing w:val="-20"/>
                <w:sz w:val="18"/>
                <w:szCs w:val="18"/>
              </w:rPr>
            </w:pPr>
            <w:r>
              <w:rPr>
                <w:rFonts w:hint="eastAsia" w:ascii="宋体" w:hAnsi="宋体" w:eastAsia="宋体" w:cs="宋体"/>
                <w:sz w:val="18"/>
                <w:szCs w:val="18"/>
              </w:rPr>
              <w:t>（3-18周）12J807</w:t>
            </w:r>
          </w:p>
        </w:tc>
        <w:tc>
          <w:tcPr>
            <w:tcW w:w="2902"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网络工程基础（1-2节）</w:t>
            </w:r>
          </w:p>
          <w:p>
            <w:pPr>
              <w:jc w:val="center"/>
              <w:rPr>
                <w:rFonts w:hint="eastAsia" w:ascii="宋体" w:hAnsi="宋体" w:eastAsia="宋体" w:cs="宋体"/>
                <w:sz w:val="18"/>
                <w:szCs w:val="18"/>
              </w:rPr>
            </w:pPr>
            <w:r>
              <w:rPr>
                <w:rFonts w:hint="eastAsia" w:ascii="宋体" w:hAnsi="宋体" w:eastAsia="宋体" w:cs="宋体"/>
                <w:kern w:val="0"/>
                <w:sz w:val="18"/>
                <w:szCs w:val="18"/>
              </w:rPr>
              <w:t>荆山</w:t>
            </w:r>
          </w:p>
          <w:p>
            <w:pPr>
              <w:jc w:val="center"/>
              <w:rPr>
                <w:rFonts w:hint="eastAsia" w:ascii="宋体" w:hAnsi="宋体" w:eastAsia="宋体" w:cs="宋体"/>
                <w:color w:val="FF0000"/>
                <w:sz w:val="18"/>
                <w:szCs w:val="18"/>
              </w:rPr>
            </w:pPr>
            <w:r>
              <w:rPr>
                <w:rFonts w:hint="eastAsia" w:ascii="宋体" w:hAnsi="宋体" w:eastAsia="宋体" w:cs="宋体"/>
                <w:sz w:val="18"/>
                <w:szCs w:val="18"/>
              </w:rPr>
              <w:t>（3-18周）12J</w:t>
            </w:r>
            <w:r>
              <w:rPr>
                <w:rFonts w:hint="eastAsia" w:ascii="宋体" w:hAnsi="宋体" w:eastAsia="宋体" w:cs="宋体"/>
                <w:sz w:val="18"/>
                <w:szCs w:val="18"/>
              </w:rPr>
              <w:t>一楼中厅</w:t>
            </w:r>
          </w:p>
        </w:tc>
        <w:tc>
          <w:tcPr>
            <w:tcW w:w="2767"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企业级应用开发（1-2节）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刘鹍</w:t>
            </w:r>
          </w:p>
          <w:p>
            <w:pPr>
              <w:jc w:val="center"/>
              <w:rPr>
                <w:rFonts w:hint="eastAsia" w:ascii="宋体" w:hAnsi="宋体" w:eastAsia="宋体" w:cs="宋体"/>
                <w:sz w:val="18"/>
                <w:szCs w:val="18"/>
              </w:rPr>
            </w:pPr>
            <w:r>
              <w:rPr>
                <w:rFonts w:hint="eastAsia" w:ascii="宋体" w:hAnsi="宋体" w:eastAsia="宋体" w:cs="宋体"/>
                <w:sz w:val="18"/>
                <w:szCs w:val="18"/>
              </w:rPr>
              <w:t>（3-18周）12J</w:t>
            </w:r>
            <w:r>
              <w:rPr>
                <w:rFonts w:hint="eastAsia" w:ascii="宋体" w:hAnsi="宋体" w:eastAsia="宋体" w:cs="宋体"/>
                <w:sz w:val="18"/>
                <w:szCs w:val="18"/>
              </w:rPr>
              <w:t>一楼中厅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2" w:hRule="atLeast"/>
        </w:trPr>
        <w:tc>
          <w:tcPr>
            <w:tcW w:w="149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4节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595"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高等软件工程（3-4节）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杜立新</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c>
          <w:tcPr>
            <w:tcW w:w="2750"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嵌入式系统开发及应用</w:t>
            </w:r>
          </w:p>
          <w:p>
            <w:pPr>
              <w:jc w:val="center"/>
              <w:rPr>
                <w:rFonts w:hint="eastAsia" w:ascii="宋体" w:hAnsi="宋体" w:eastAsia="宋体" w:cs="宋体"/>
                <w:sz w:val="18"/>
                <w:szCs w:val="18"/>
              </w:rPr>
            </w:pPr>
            <w:r>
              <w:rPr>
                <w:rFonts w:hint="eastAsia" w:ascii="宋体" w:hAnsi="宋体" w:eastAsia="宋体" w:cs="宋体"/>
                <w:sz w:val="18"/>
                <w:szCs w:val="18"/>
              </w:rPr>
              <w:t>（3-4节）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杨星海</w:t>
            </w:r>
          </w:p>
          <w:p>
            <w:pPr>
              <w:jc w:val="center"/>
              <w:rPr>
                <w:rFonts w:hint="eastAsia" w:ascii="宋体" w:hAnsi="宋体" w:eastAsia="宋体" w:cs="宋体"/>
                <w:sz w:val="18"/>
                <w:szCs w:val="18"/>
              </w:rPr>
            </w:pPr>
            <w:r>
              <w:rPr>
                <w:rFonts w:hint="eastAsia" w:ascii="宋体" w:hAnsi="宋体" w:eastAsia="宋体" w:cs="宋体"/>
                <w:sz w:val="18"/>
                <w:szCs w:val="18"/>
              </w:rPr>
              <w:t>（3-18周）12J</w:t>
            </w:r>
            <w:r>
              <w:rPr>
                <w:rFonts w:hint="eastAsia" w:ascii="宋体" w:hAnsi="宋体" w:eastAsia="宋体" w:cs="宋体"/>
                <w:sz w:val="18"/>
                <w:szCs w:val="18"/>
              </w:rPr>
              <w:t>一楼中厅</w:t>
            </w:r>
          </w:p>
        </w:tc>
        <w:tc>
          <w:tcPr>
            <w:tcW w:w="2265"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数据仓库与数据挖掘技术（3-4节）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滕皓</w:t>
            </w:r>
          </w:p>
          <w:p>
            <w:pPr>
              <w:jc w:val="center"/>
              <w:rPr>
                <w:rFonts w:hint="eastAsia" w:ascii="宋体" w:hAnsi="宋体" w:eastAsia="宋体" w:cs="宋体"/>
                <w:spacing w:val="-20"/>
                <w:sz w:val="18"/>
                <w:szCs w:val="18"/>
              </w:rPr>
            </w:pPr>
            <w:r>
              <w:rPr>
                <w:rFonts w:hint="eastAsia" w:ascii="宋体" w:hAnsi="宋体" w:eastAsia="宋体" w:cs="宋体"/>
                <w:sz w:val="18"/>
                <w:szCs w:val="18"/>
              </w:rPr>
              <w:t>（3-18周）12J</w:t>
            </w:r>
            <w:r>
              <w:rPr>
                <w:rFonts w:hint="eastAsia" w:ascii="宋体" w:hAnsi="宋体" w:eastAsia="宋体" w:cs="宋体"/>
                <w:sz w:val="18"/>
                <w:szCs w:val="18"/>
              </w:rPr>
              <w:t>一楼中厅</w:t>
            </w:r>
          </w:p>
        </w:tc>
        <w:tc>
          <w:tcPr>
            <w:tcW w:w="2902"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高等工程数学（3-4节）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赵秀阳</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p>
            <w:pPr>
              <w:jc w:val="center"/>
              <w:rPr>
                <w:rFonts w:hint="eastAsia" w:ascii="宋体" w:hAnsi="宋体" w:eastAsia="宋体" w:cs="宋体"/>
                <w:sz w:val="18"/>
                <w:szCs w:val="18"/>
              </w:rPr>
            </w:pPr>
          </w:p>
        </w:tc>
        <w:tc>
          <w:tcPr>
            <w:tcW w:w="2767"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大数据处理技术（3-4节）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于自强</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8" w:hRule="atLeast"/>
        </w:trPr>
        <w:tc>
          <w:tcPr>
            <w:tcW w:w="149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6节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0—15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40</w:t>
            </w:r>
          </w:p>
        </w:tc>
        <w:tc>
          <w:tcPr>
            <w:tcW w:w="2595"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机器视觉（5-6节）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韩延彬</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c>
          <w:tcPr>
            <w:tcW w:w="2750"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集体活动时间</w:t>
            </w:r>
          </w:p>
          <w:p>
            <w:pPr>
              <w:jc w:val="center"/>
              <w:rPr>
                <w:rFonts w:hint="eastAsia" w:ascii="宋体" w:hAnsi="宋体" w:eastAsia="宋体" w:cs="宋体"/>
                <w:kern w:val="0"/>
                <w:sz w:val="18"/>
                <w:szCs w:val="18"/>
              </w:rPr>
            </w:pPr>
          </w:p>
        </w:tc>
        <w:tc>
          <w:tcPr>
            <w:tcW w:w="2265" w:type="dxa"/>
            <w:vMerge w:val="restart"/>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知识产权与知识产权法</w:t>
            </w:r>
          </w:p>
          <w:p>
            <w:pPr>
              <w:jc w:val="center"/>
              <w:rPr>
                <w:rFonts w:hint="eastAsia" w:ascii="宋体" w:hAnsi="宋体" w:eastAsia="宋体" w:cs="宋体"/>
                <w:sz w:val="18"/>
                <w:szCs w:val="18"/>
              </w:rPr>
            </w:pPr>
            <w:r>
              <w:rPr>
                <w:rFonts w:hint="eastAsia" w:ascii="宋体" w:hAnsi="宋体" w:eastAsia="宋体" w:cs="宋体"/>
                <w:sz w:val="18"/>
                <w:szCs w:val="18"/>
              </w:rPr>
              <w:t>（5-7节）（3-8周）</w:t>
            </w:r>
          </w:p>
          <w:p>
            <w:pPr>
              <w:jc w:val="center"/>
              <w:rPr>
                <w:rFonts w:hint="eastAsia" w:ascii="宋体" w:hAnsi="宋体" w:eastAsia="宋体" w:cs="宋体"/>
                <w:sz w:val="18"/>
                <w:szCs w:val="18"/>
              </w:rPr>
            </w:pPr>
            <w:r>
              <w:rPr>
                <w:rFonts w:hint="eastAsia" w:ascii="宋体" w:hAnsi="宋体" w:eastAsia="宋体" w:cs="宋体"/>
                <w:sz w:val="18"/>
                <w:szCs w:val="18"/>
              </w:rPr>
              <w:t>侯中华（专业学位）(2J-201)</w:t>
            </w:r>
          </w:p>
          <w:p>
            <w:pPr>
              <w:jc w:val="center"/>
              <w:rPr>
                <w:rFonts w:hint="eastAsia" w:ascii="宋体" w:hAnsi="宋体" w:eastAsia="宋体" w:cs="宋体"/>
                <w:sz w:val="18"/>
                <w:szCs w:val="18"/>
              </w:rPr>
            </w:pPr>
            <w:r>
              <w:rPr>
                <w:rFonts w:hint="eastAsia" w:ascii="宋体" w:hAnsi="宋体" w:eastAsia="宋体" w:cs="宋体"/>
                <w:sz w:val="18"/>
                <w:szCs w:val="18"/>
              </w:rPr>
              <w:t>信息与文献检索</w:t>
            </w:r>
          </w:p>
          <w:p>
            <w:pPr>
              <w:jc w:val="center"/>
              <w:rPr>
                <w:rFonts w:hint="eastAsia" w:ascii="宋体" w:hAnsi="宋体" w:eastAsia="宋体" w:cs="宋体"/>
                <w:sz w:val="18"/>
                <w:szCs w:val="18"/>
              </w:rPr>
            </w:pPr>
            <w:r>
              <w:rPr>
                <w:rFonts w:hint="eastAsia" w:ascii="宋体" w:hAnsi="宋体" w:eastAsia="宋体" w:cs="宋体"/>
                <w:sz w:val="18"/>
                <w:szCs w:val="18"/>
              </w:rPr>
              <w:t>（5-6节）</w:t>
            </w:r>
          </w:p>
          <w:p>
            <w:pPr>
              <w:jc w:val="center"/>
              <w:rPr>
                <w:rFonts w:hint="eastAsia" w:ascii="宋体" w:hAnsi="宋体" w:eastAsia="宋体" w:cs="宋体"/>
                <w:sz w:val="18"/>
                <w:szCs w:val="18"/>
              </w:rPr>
            </w:pPr>
            <w:r>
              <w:rPr>
                <w:rFonts w:hint="eastAsia" w:ascii="宋体" w:hAnsi="宋体" w:eastAsia="宋体" w:cs="宋体"/>
                <w:kern w:val="0"/>
                <w:sz w:val="18"/>
                <w:szCs w:val="18"/>
              </w:rPr>
              <w:t>蔺永政</w:t>
            </w:r>
            <w:r>
              <w:rPr>
                <w:rFonts w:hint="eastAsia" w:ascii="宋体" w:hAnsi="宋体" w:eastAsia="宋体" w:cs="宋体"/>
                <w:sz w:val="18"/>
                <w:szCs w:val="18"/>
              </w:rPr>
              <w:t>（9-16周）</w:t>
            </w:r>
          </w:p>
          <w:p>
            <w:pPr>
              <w:jc w:val="center"/>
              <w:rPr>
                <w:rFonts w:hint="eastAsia" w:ascii="宋体" w:hAnsi="宋体" w:eastAsia="宋体" w:cs="宋体"/>
                <w:spacing w:val="-20"/>
                <w:sz w:val="18"/>
                <w:szCs w:val="18"/>
              </w:rPr>
            </w:pPr>
            <w:r>
              <w:rPr>
                <w:rFonts w:hint="eastAsia" w:ascii="宋体" w:hAnsi="宋体" w:eastAsia="宋体" w:cs="宋体"/>
                <w:sz w:val="18"/>
                <w:szCs w:val="18"/>
              </w:rPr>
              <w:t>12J</w:t>
            </w:r>
            <w:r>
              <w:rPr>
                <w:rFonts w:hint="eastAsia" w:ascii="宋体" w:hAnsi="宋体" w:eastAsia="宋体" w:cs="宋体"/>
                <w:sz w:val="18"/>
                <w:szCs w:val="18"/>
              </w:rPr>
              <w:t>一楼中厅</w:t>
            </w:r>
          </w:p>
        </w:tc>
        <w:tc>
          <w:tcPr>
            <w:tcW w:w="2902" w:type="dxa"/>
            <w:vMerge w:val="restart"/>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政治理论与实践（工程硕士)</w:t>
            </w:r>
          </w:p>
          <w:p>
            <w:pPr>
              <w:jc w:val="center"/>
              <w:rPr>
                <w:rFonts w:hint="eastAsia" w:ascii="宋体" w:hAnsi="宋体" w:eastAsia="宋体" w:cs="宋体"/>
                <w:sz w:val="18"/>
                <w:szCs w:val="18"/>
              </w:rPr>
            </w:pPr>
            <w:r>
              <w:rPr>
                <w:rFonts w:hint="eastAsia" w:ascii="宋体" w:hAnsi="宋体" w:eastAsia="宋体" w:cs="宋体"/>
                <w:sz w:val="18"/>
                <w:szCs w:val="18"/>
              </w:rPr>
              <w:t>（5-7节） 3-13周</w:t>
            </w:r>
          </w:p>
          <w:p>
            <w:pPr>
              <w:jc w:val="center"/>
              <w:rPr>
                <w:rFonts w:hint="eastAsia" w:ascii="宋体" w:hAnsi="宋体" w:eastAsia="宋体" w:cs="宋体"/>
                <w:sz w:val="18"/>
                <w:szCs w:val="18"/>
              </w:rPr>
            </w:pPr>
            <w:r>
              <w:rPr>
                <w:rFonts w:hint="eastAsia" w:ascii="宋体" w:hAnsi="宋体" w:eastAsia="宋体" w:cs="宋体"/>
                <w:sz w:val="18"/>
                <w:szCs w:val="18"/>
              </w:rPr>
              <w:t>文洪朝  王常柱等</w:t>
            </w:r>
          </w:p>
          <w:p>
            <w:pPr>
              <w:jc w:val="center"/>
              <w:rPr>
                <w:rFonts w:hint="eastAsia" w:ascii="宋体" w:hAnsi="宋体" w:eastAsia="宋体" w:cs="宋体"/>
                <w:sz w:val="18"/>
                <w:szCs w:val="18"/>
              </w:rPr>
            </w:pPr>
            <w:r>
              <w:rPr>
                <w:rFonts w:hint="eastAsia" w:ascii="宋体" w:hAnsi="宋体" w:eastAsia="宋体" w:cs="宋体"/>
                <w:sz w:val="18"/>
                <w:szCs w:val="18"/>
              </w:rPr>
              <w:t>(2J-201)</w:t>
            </w:r>
          </w:p>
        </w:tc>
        <w:tc>
          <w:tcPr>
            <w:tcW w:w="2767"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数据库系统及应用（5-6节）</w:t>
            </w:r>
          </w:p>
          <w:p>
            <w:pPr>
              <w:jc w:val="center"/>
              <w:rPr>
                <w:rFonts w:hint="eastAsia" w:ascii="宋体" w:hAnsi="宋体" w:eastAsia="宋体" w:cs="宋体"/>
                <w:sz w:val="18"/>
                <w:szCs w:val="18"/>
              </w:rPr>
            </w:pPr>
            <w:r>
              <w:rPr>
                <w:rFonts w:hint="eastAsia" w:ascii="宋体" w:hAnsi="宋体" w:eastAsia="宋体" w:cs="宋体"/>
                <w:kern w:val="0"/>
                <w:sz w:val="18"/>
                <w:szCs w:val="18"/>
              </w:rPr>
              <w:t>滕皓</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1" w:hRule="atLeast"/>
        </w:trPr>
        <w:tc>
          <w:tcPr>
            <w:tcW w:w="149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7、8节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595"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信息新技术专题（7-8节）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李金屏</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c>
          <w:tcPr>
            <w:tcW w:w="2750"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云计算与物联网概论</w:t>
            </w:r>
          </w:p>
          <w:p>
            <w:pPr>
              <w:jc w:val="center"/>
              <w:rPr>
                <w:rFonts w:hint="eastAsia" w:ascii="宋体" w:hAnsi="宋体" w:eastAsia="宋体" w:cs="宋体"/>
                <w:sz w:val="18"/>
                <w:szCs w:val="18"/>
              </w:rPr>
            </w:pPr>
            <w:r>
              <w:rPr>
                <w:rFonts w:hint="eastAsia" w:ascii="宋体" w:hAnsi="宋体" w:eastAsia="宋体" w:cs="宋体"/>
                <w:sz w:val="18"/>
                <w:szCs w:val="18"/>
              </w:rPr>
              <w:t>（7-8节）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张远/马坤</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c>
          <w:tcPr>
            <w:tcW w:w="2265" w:type="dxa"/>
            <w:vMerge w:val="continue"/>
            <w:shd w:val="clear" w:color="auto" w:fill="auto"/>
            <w:vAlign w:val="center"/>
          </w:tcPr>
          <w:p>
            <w:pPr>
              <w:jc w:val="center"/>
              <w:rPr>
                <w:rFonts w:hint="eastAsia" w:ascii="宋体" w:hAnsi="宋体" w:eastAsia="宋体" w:cs="宋体"/>
                <w:sz w:val="18"/>
                <w:szCs w:val="18"/>
              </w:rPr>
            </w:pPr>
          </w:p>
        </w:tc>
        <w:tc>
          <w:tcPr>
            <w:tcW w:w="2902" w:type="dxa"/>
            <w:vMerge w:val="continue"/>
            <w:shd w:val="clear" w:color="auto" w:fill="auto"/>
            <w:vAlign w:val="center"/>
          </w:tcPr>
          <w:p>
            <w:pPr>
              <w:jc w:val="center"/>
              <w:rPr>
                <w:rFonts w:hint="eastAsia" w:ascii="宋体" w:hAnsi="宋体" w:eastAsia="宋体" w:cs="宋体"/>
                <w:sz w:val="18"/>
                <w:szCs w:val="18"/>
              </w:rPr>
            </w:pPr>
          </w:p>
        </w:tc>
        <w:tc>
          <w:tcPr>
            <w:tcW w:w="2767" w:type="dxa"/>
            <w:shd w:val="clear" w:color="auto" w:fill="auto"/>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算法设计与分析（7-8节）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马炳先</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trPr>
        <w:tc>
          <w:tcPr>
            <w:tcW w:w="1498"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9、10节</w:t>
            </w:r>
          </w:p>
          <w:p>
            <w:pPr>
              <w:rPr>
                <w:rFonts w:asciiTheme="majorEastAsia" w:hAnsiTheme="majorEastAsia" w:eastAsiaTheme="majorEastAsia" w:cstheme="majorEastAsia"/>
                <w:sz w:val="18"/>
                <w:szCs w:val="18"/>
              </w:rPr>
            </w:pPr>
            <w:r>
              <w:rPr>
                <w:rFonts w:hint="eastAsia" w:ascii="宋体" w:hAnsi="宋体" w:eastAsia="宋体" w:cs="宋体"/>
                <w:kern w:val="0"/>
                <w:sz w:val="18"/>
                <w:szCs w:val="18"/>
              </w:rPr>
              <w:t>18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p>
        </w:tc>
        <w:tc>
          <w:tcPr>
            <w:tcW w:w="25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软件体系结构（9-10节）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马坤</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c>
          <w:tcPr>
            <w:tcW w:w="275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硬件描述语言与系统设计（9-10节）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李念强</w:t>
            </w:r>
          </w:p>
          <w:p>
            <w:pPr>
              <w:jc w:val="center"/>
              <w:rPr>
                <w:rFonts w:hint="eastAsia" w:ascii="宋体" w:hAnsi="宋体" w:eastAsia="宋体" w:cs="宋体"/>
                <w:sz w:val="18"/>
                <w:szCs w:val="18"/>
              </w:rPr>
            </w:pPr>
            <w:r>
              <w:rPr>
                <w:rFonts w:hint="eastAsia" w:ascii="宋体" w:hAnsi="宋体" w:eastAsia="宋体" w:cs="宋体"/>
                <w:sz w:val="18"/>
                <w:szCs w:val="18"/>
              </w:rPr>
              <w:t>（3-18周）12J</w:t>
            </w:r>
            <w:r>
              <w:rPr>
                <w:rFonts w:hint="eastAsia" w:ascii="宋体" w:hAnsi="宋体" w:eastAsia="宋体" w:cs="宋体"/>
                <w:sz w:val="18"/>
                <w:szCs w:val="18"/>
              </w:rPr>
              <w:t>一楼中厅</w:t>
            </w:r>
          </w:p>
        </w:tc>
        <w:tc>
          <w:tcPr>
            <w:tcW w:w="226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软件测试与质量保证（9-10节）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张坤</w:t>
            </w:r>
          </w:p>
          <w:p>
            <w:pPr>
              <w:jc w:val="center"/>
              <w:rPr>
                <w:rFonts w:hint="eastAsia" w:ascii="宋体" w:hAnsi="宋体" w:eastAsia="宋体" w:cs="宋体"/>
                <w:sz w:val="18"/>
                <w:szCs w:val="18"/>
              </w:rPr>
            </w:pPr>
            <w:r>
              <w:rPr>
                <w:rFonts w:hint="eastAsia" w:ascii="宋体" w:hAnsi="宋体" w:eastAsia="宋体" w:cs="宋体"/>
                <w:sz w:val="18"/>
                <w:szCs w:val="18"/>
              </w:rPr>
              <w:t>（3-18周）12J</w:t>
            </w:r>
            <w:r>
              <w:rPr>
                <w:rFonts w:hint="eastAsia" w:ascii="宋体" w:hAnsi="宋体" w:eastAsia="宋体" w:cs="宋体"/>
                <w:sz w:val="18"/>
                <w:szCs w:val="18"/>
              </w:rPr>
              <w:t>一楼中厅</w:t>
            </w:r>
          </w:p>
        </w:tc>
        <w:tc>
          <w:tcPr>
            <w:tcW w:w="290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DSP技术及应用（9-10节）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张玉璘</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c>
          <w:tcPr>
            <w:tcW w:w="276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嵌入式操作系统（9-10节）</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杨星海</w:t>
            </w:r>
          </w:p>
          <w:p>
            <w:pPr>
              <w:jc w:val="center"/>
              <w:rPr>
                <w:rFonts w:hint="eastAsia" w:ascii="宋体" w:hAnsi="宋体" w:eastAsia="宋体" w:cs="宋体"/>
                <w:sz w:val="18"/>
                <w:szCs w:val="18"/>
              </w:rPr>
            </w:pPr>
            <w:r>
              <w:rPr>
                <w:rFonts w:hint="eastAsia" w:ascii="宋体" w:hAnsi="宋体" w:eastAsia="宋体" w:cs="宋体"/>
                <w:sz w:val="18"/>
                <w:szCs w:val="18"/>
              </w:rPr>
              <w:t>（3-18周）12J807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498"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11节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—21</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w:t>
            </w:r>
          </w:p>
        </w:tc>
        <w:tc>
          <w:tcPr>
            <w:tcW w:w="2595" w:type="dxa"/>
          </w:tcPr>
          <w:p>
            <w:pPr>
              <w:jc w:val="center"/>
              <w:rPr>
                <w:rFonts w:asciiTheme="majorEastAsia" w:hAnsiTheme="majorEastAsia" w:eastAsiaTheme="majorEastAsia" w:cstheme="majorEastAsia"/>
                <w:sz w:val="18"/>
                <w:szCs w:val="18"/>
              </w:rPr>
            </w:pPr>
          </w:p>
        </w:tc>
        <w:tc>
          <w:tcPr>
            <w:tcW w:w="2750" w:type="dxa"/>
          </w:tcPr>
          <w:p>
            <w:pPr>
              <w:jc w:val="center"/>
              <w:rPr>
                <w:rFonts w:asciiTheme="majorEastAsia" w:hAnsiTheme="majorEastAsia" w:eastAsiaTheme="majorEastAsia" w:cstheme="majorEastAsia"/>
                <w:sz w:val="18"/>
                <w:szCs w:val="18"/>
              </w:rPr>
            </w:pPr>
          </w:p>
        </w:tc>
        <w:tc>
          <w:tcPr>
            <w:tcW w:w="2265" w:type="dxa"/>
          </w:tcPr>
          <w:p>
            <w:pPr>
              <w:jc w:val="center"/>
              <w:rPr>
                <w:rFonts w:asciiTheme="majorEastAsia" w:hAnsiTheme="majorEastAsia" w:eastAsiaTheme="majorEastAsia" w:cstheme="majorEastAsia"/>
                <w:sz w:val="18"/>
                <w:szCs w:val="18"/>
              </w:rPr>
            </w:pPr>
          </w:p>
        </w:tc>
        <w:tc>
          <w:tcPr>
            <w:tcW w:w="2902" w:type="dxa"/>
          </w:tcPr>
          <w:p>
            <w:pPr>
              <w:jc w:val="center"/>
              <w:rPr>
                <w:rFonts w:asciiTheme="majorEastAsia" w:hAnsiTheme="majorEastAsia" w:eastAsiaTheme="majorEastAsia" w:cstheme="majorEastAsia"/>
                <w:sz w:val="18"/>
                <w:szCs w:val="18"/>
              </w:rPr>
            </w:pPr>
          </w:p>
        </w:tc>
        <w:tc>
          <w:tcPr>
            <w:tcW w:w="2767" w:type="dxa"/>
          </w:tcPr>
          <w:p>
            <w:pPr>
              <w:jc w:val="center"/>
              <w:rPr>
                <w:rFonts w:asciiTheme="majorEastAsia" w:hAnsiTheme="majorEastAsia" w:eastAsiaTheme="majorEastAsia" w:cstheme="majorEastAsia"/>
                <w:sz w:val="18"/>
                <w:szCs w:val="18"/>
              </w:rPr>
            </w:pPr>
          </w:p>
        </w:tc>
      </w:tr>
    </w:tbl>
    <w:p>
      <w:pPr>
        <w:ind w:left="288"/>
        <w:rPr>
          <w:rFonts w:asciiTheme="majorEastAsia" w:hAnsiTheme="majorEastAsia" w:eastAsiaTheme="majorEastAsia" w:cstheme="majorEastAsia"/>
          <w:szCs w:val="21"/>
        </w:rPr>
      </w:pPr>
    </w:p>
    <w:p>
      <w:pPr>
        <w:numPr>
          <w:numId w:val="0"/>
        </w:numPr>
        <w:ind w:leftChars="-137"/>
        <w:rPr>
          <w:rFonts w:ascii="宋体" w:hAnsi="宋体"/>
          <w:spacing w:val="-6"/>
          <w:szCs w:val="21"/>
        </w:rPr>
      </w:pPr>
      <w:r>
        <w:rPr>
          <w:rFonts w:hint="eastAsia"/>
          <w:bCs/>
          <w:szCs w:val="21"/>
          <w:lang w:val="en-US" w:eastAsia="zh-CN"/>
        </w:rPr>
        <w:t>1、</w:t>
      </w:r>
      <w:r>
        <w:rPr>
          <w:rFonts w:hint="eastAsia"/>
          <w:bCs/>
          <w:szCs w:val="21"/>
        </w:rPr>
        <w:t>本学期2016级研究生新生9月11日（第二教学周周日）报到入学，自第三教学周（9月12日）开始安排上课。</w:t>
      </w:r>
      <w:r>
        <w:rPr>
          <w:rFonts w:hint="eastAsia" w:ascii="宋体" w:hAnsi="宋体"/>
          <w:szCs w:val="21"/>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Cs w:val="21"/>
        </w:rPr>
        <w:t>按有关文件处理。</w:t>
      </w:r>
    </w:p>
    <w:p>
      <w:pPr>
        <w:ind w:left="288"/>
        <w:rPr>
          <w:rFonts w:asciiTheme="majorEastAsia" w:hAnsiTheme="majorEastAsia" w:eastAsiaTheme="majorEastAsia" w:cstheme="majorEastAsia"/>
          <w:szCs w:val="21"/>
        </w:rPr>
      </w:pPr>
    </w:p>
    <w:sectPr>
      <w:pgSz w:w="16838" w:h="11906" w:orient="landscape"/>
      <w:pgMar w:top="567" w:right="1134" w:bottom="283"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CF8C9"/>
    <w:multiLevelType w:val="singleLevel"/>
    <w:tmpl w:val="576CF8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A3683"/>
    <w:rsid w:val="000644DE"/>
    <w:rsid w:val="000C4113"/>
    <w:rsid w:val="000F0F2B"/>
    <w:rsid w:val="00116B32"/>
    <w:rsid w:val="0014753F"/>
    <w:rsid w:val="00167D6E"/>
    <w:rsid w:val="00167F7A"/>
    <w:rsid w:val="00180B78"/>
    <w:rsid w:val="00183846"/>
    <w:rsid w:val="00195B4F"/>
    <w:rsid w:val="001B5655"/>
    <w:rsid w:val="001B6214"/>
    <w:rsid w:val="001F26BE"/>
    <w:rsid w:val="00270913"/>
    <w:rsid w:val="002D2320"/>
    <w:rsid w:val="00393CBC"/>
    <w:rsid w:val="00440903"/>
    <w:rsid w:val="00491769"/>
    <w:rsid w:val="004E4895"/>
    <w:rsid w:val="0052313A"/>
    <w:rsid w:val="005729E8"/>
    <w:rsid w:val="00582294"/>
    <w:rsid w:val="005A304A"/>
    <w:rsid w:val="005A36F0"/>
    <w:rsid w:val="005C334B"/>
    <w:rsid w:val="005D5789"/>
    <w:rsid w:val="005F3EA3"/>
    <w:rsid w:val="006D4018"/>
    <w:rsid w:val="00701F3B"/>
    <w:rsid w:val="007749BA"/>
    <w:rsid w:val="007E5EF1"/>
    <w:rsid w:val="007F737B"/>
    <w:rsid w:val="007F7FEF"/>
    <w:rsid w:val="0081185F"/>
    <w:rsid w:val="008150F6"/>
    <w:rsid w:val="008162FD"/>
    <w:rsid w:val="0082766B"/>
    <w:rsid w:val="00846E48"/>
    <w:rsid w:val="00855D85"/>
    <w:rsid w:val="008C17EC"/>
    <w:rsid w:val="008F72F1"/>
    <w:rsid w:val="00946339"/>
    <w:rsid w:val="00962D04"/>
    <w:rsid w:val="00992B62"/>
    <w:rsid w:val="009E6C42"/>
    <w:rsid w:val="00A171F5"/>
    <w:rsid w:val="00A421A5"/>
    <w:rsid w:val="00B06434"/>
    <w:rsid w:val="00B12E04"/>
    <w:rsid w:val="00B860FE"/>
    <w:rsid w:val="00BB046F"/>
    <w:rsid w:val="00BC158E"/>
    <w:rsid w:val="00C02A25"/>
    <w:rsid w:val="00C55D67"/>
    <w:rsid w:val="00C766E9"/>
    <w:rsid w:val="00D2405F"/>
    <w:rsid w:val="00D447D6"/>
    <w:rsid w:val="00DA7EC0"/>
    <w:rsid w:val="00DC202C"/>
    <w:rsid w:val="00DC3DBD"/>
    <w:rsid w:val="00DF1EFA"/>
    <w:rsid w:val="00E42CFD"/>
    <w:rsid w:val="00E5140B"/>
    <w:rsid w:val="00E63FDF"/>
    <w:rsid w:val="00E7194B"/>
    <w:rsid w:val="00ED6185"/>
    <w:rsid w:val="00F168BB"/>
    <w:rsid w:val="00F2343B"/>
    <w:rsid w:val="00F3714C"/>
    <w:rsid w:val="00FF3E41"/>
    <w:rsid w:val="0484526D"/>
    <w:rsid w:val="05312AC8"/>
    <w:rsid w:val="07625D1D"/>
    <w:rsid w:val="07F3632B"/>
    <w:rsid w:val="0AEA45C8"/>
    <w:rsid w:val="0CA61D72"/>
    <w:rsid w:val="0DA10FD4"/>
    <w:rsid w:val="10935063"/>
    <w:rsid w:val="12442995"/>
    <w:rsid w:val="1777241D"/>
    <w:rsid w:val="17E90540"/>
    <w:rsid w:val="1A7D3F49"/>
    <w:rsid w:val="1C7D1408"/>
    <w:rsid w:val="25FC69CE"/>
    <w:rsid w:val="30FF3DC2"/>
    <w:rsid w:val="31DF20F7"/>
    <w:rsid w:val="35383DCD"/>
    <w:rsid w:val="37073B2D"/>
    <w:rsid w:val="399F257C"/>
    <w:rsid w:val="3CCE03F9"/>
    <w:rsid w:val="3D436828"/>
    <w:rsid w:val="3EF25F8B"/>
    <w:rsid w:val="40CA383E"/>
    <w:rsid w:val="46BA7970"/>
    <w:rsid w:val="48E90C5B"/>
    <w:rsid w:val="4E9B2BF4"/>
    <w:rsid w:val="5F393140"/>
    <w:rsid w:val="5F513114"/>
    <w:rsid w:val="60800F00"/>
    <w:rsid w:val="647F5B9B"/>
    <w:rsid w:val="647F6CED"/>
    <w:rsid w:val="654D14FD"/>
    <w:rsid w:val="6B884D75"/>
    <w:rsid w:val="6BDC4B54"/>
    <w:rsid w:val="6ED54729"/>
    <w:rsid w:val="71EE0F0B"/>
    <w:rsid w:val="78650D0A"/>
    <w:rsid w:val="7D3602FA"/>
    <w:rsid w:val="7D5A3683"/>
    <w:rsid w:val="7DA91C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qFormat/>
    <w:uiPriority w:val="0"/>
    <w:rPr>
      <w:rFonts w:asciiTheme="minorHAnsi" w:hAnsiTheme="minorHAnsi" w:eastAsiaTheme="minorEastAsia" w:cstheme="minorBidi"/>
      <w:kern w:val="2"/>
      <w:sz w:val="18"/>
      <w:szCs w:val="18"/>
    </w:rPr>
  </w:style>
  <w:style w:type="character" w:customStyle="1" w:styleId="8">
    <w:name w:val="页眉 Char"/>
    <w:basedOn w:val="5"/>
    <w:link w:val="4"/>
    <w:qFormat/>
    <w:uiPriority w:val="0"/>
    <w:rPr>
      <w:rFonts w:asciiTheme="minorHAnsi" w:hAnsiTheme="minorHAnsi" w:eastAsiaTheme="minorEastAsia" w:cstheme="minorBidi"/>
      <w:kern w:val="2"/>
      <w:sz w:val="18"/>
      <w:szCs w:val="18"/>
    </w:rPr>
  </w:style>
  <w:style w:type="character" w:customStyle="1" w:styleId="9">
    <w:name w:val="页脚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269</Words>
  <Characters>1537</Characters>
  <Lines>12</Lines>
  <Paragraphs>3</Paragraphs>
  <ScaleCrop>false</ScaleCrop>
  <LinksUpToDate>false</LinksUpToDate>
  <CharactersWithSpaces>1803</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2016-06-15T01:09:00Z</dcterms:created>
  <dc:creator>admin</dc:creator>
  <cp:lastModifiedBy>admin</cp:lastModifiedBy>
  <cp:lastPrinted>2016-06-28T04:46:00Z</cp:lastPrinted>
  <dcterms:modified xsi:type="dcterms:W3CDTF">2016-08-28T08:31:53Z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