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济南大学自动化与电气工程学院2017-2018学年第二学期2017级硕士研究生课程表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系统设计与实践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（1-3周）（1-3节）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张智杰（1J1207）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（4-7周）（3-4节）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龚宇雷（1J0901）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线性系统理论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（10-17周）（1-3节）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李毅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(10J40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)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现代检测技术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周）（1-3节）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赵建玉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(10J401)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现代电力电子技术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周）（1-3节）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丁广乾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(10J405)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数值分析(学位课SS991011，</w:t>
            </w:r>
          </w:p>
          <w:p>
            <w:pPr>
              <w:jc w:val="center"/>
              <w:rPr>
                <w:rFonts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非学位课SS994004)</w:t>
            </w:r>
          </w:p>
          <w:p>
            <w:pPr>
              <w:jc w:val="center"/>
              <w:rPr>
                <w:rFonts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杜传斌（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周）（1-3节）</w:t>
            </w:r>
          </w:p>
          <w:p>
            <w:pPr>
              <w:jc w:val="center"/>
              <w:rPr>
                <w:rFonts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</w:rPr>
              <w:t>英语口语口译（一班）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</w:rPr>
              <w:t>都文娟（1-16周）（1-2节）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</w:rPr>
              <w:t>10J-401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系统设计与实践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（1-3周）（1-3节）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张智杰（1J1207）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电力网络分析与控制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（6-9周）（1-3节）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张慧芬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(10J403)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线性系统理论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（10-17周）(1-3节)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李毅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(10J40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系统设计与实践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（4-6周）（3-4节）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龚宇雷（1J0901</w:t>
            </w:r>
            <w:r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）</w:t>
            </w: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新能源发电与并网技术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（5-7节）（1-11周）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陈芳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(10J401)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电力系统保护与控制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（12-17周）（5-7节）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于春光/刘益青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(10J40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)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最优控制理论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（5-7节）（6-16周）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张永峰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(10J40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5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现代控制工程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（5-7节）（1-16周）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路士增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4J204</w:t>
            </w:r>
            <w:r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  <w:t>)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  <w:t>实用英语写作（二班）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  <w:t>-1</w:t>
            </w:r>
            <w:r>
              <w:rPr>
                <w:rFonts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  <w:t>周）（5-7节）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  <w:t>丛日珍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电力系统保护与控制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（12-17周）（5-7节）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于春光/刘益青</w:t>
            </w:r>
            <w:r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(10J40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5</w:t>
            </w:r>
            <w:r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)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</w:rPr>
              <w:t>知识产权与学术论文规范(126)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</w:rPr>
              <w:t>（5-7节）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pacing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highlight w:val="cyan"/>
              </w:rPr>
              <w:t>（1-4周,知识产权，侯中华；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highlight w:val="cyan"/>
              </w:rPr>
              <w:t>7-10周，学术论文规范，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highlight w:val="cyan"/>
              </w:rPr>
              <w:t xml:space="preserve"> 吴敬涛）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highlight w:val="cy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highlight w:val="cyan"/>
              </w:rPr>
              <w:t>11J-6501）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电力网络分析与控制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（11-17周）（5-7节）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张慧芬</w:t>
            </w:r>
            <w:r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(10J403)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智能控制导论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节）（12-16周）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胡海清（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J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lang w:val="en-US" w:eastAsia="zh-CN"/>
              </w:rPr>
              <w:t>206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运动控制系统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（9-11节）（1-6周）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何芳（1J0510）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系统辨识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（9-11节）（7-11周）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袁铸钢（1J0510）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智能控制导论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（9-11节）（12-17周）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18"/>
                <w:szCs w:val="18"/>
              </w:rPr>
              <w:t>胡海清（1J0510）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网络数据库技术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节）（6-16周）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景绍洪（1J0510）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专业外语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（9-11节）（1-5周）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lang w:eastAsia="zh-CN"/>
              </w:rPr>
              <w:t>徐元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（1J0510）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随机过程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-16周）（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赵平（1J0508）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运动控制系统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（9-11节）（1-5周）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何芳（1J0510）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非线性系统理论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-11节）（</w:t>
            </w:r>
            <w:r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张强</w:t>
            </w:r>
            <w:r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(1J0508)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系统辨识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（9-11节）（6-11周）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袁铸钢（1J0510）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数字信号处理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（7-17周）（9-11节）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蒋萍（1J0510）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专业外语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（9-11节）（1-6周）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lang w:eastAsia="zh-CN"/>
              </w:rPr>
              <w:t>徐元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（1J0510）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案例分析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（12-17周）（9-11节）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程新功（1J0510）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非线性系统理论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-11节）（</w:t>
            </w:r>
            <w:r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-1</w:t>
            </w:r>
            <w:r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张强</w:t>
            </w:r>
            <w:r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(1J0508)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726A6B"/>
    <w:rsid w:val="00022D0A"/>
    <w:rsid w:val="0006166E"/>
    <w:rsid w:val="000D14F9"/>
    <w:rsid w:val="000D7812"/>
    <w:rsid w:val="000F3720"/>
    <w:rsid w:val="00105745"/>
    <w:rsid w:val="00173F1E"/>
    <w:rsid w:val="00250416"/>
    <w:rsid w:val="00280ECD"/>
    <w:rsid w:val="002B3F1C"/>
    <w:rsid w:val="00316839"/>
    <w:rsid w:val="003A29D6"/>
    <w:rsid w:val="005201FF"/>
    <w:rsid w:val="00552A20"/>
    <w:rsid w:val="00584465"/>
    <w:rsid w:val="005928EF"/>
    <w:rsid w:val="00604209"/>
    <w:rsid w:val="00631CA3"/>
    <w:rsid w:val="006865DC"/>
    <w:rsid w:val="006C43A7"/>
    <w:rsid w:val="007826A3"/>
    <w:rsid w:val="007E3409"/>
    <w:rsid w:val="0082593E"/>
    <w:rsid w:val="00833EC9"/>
    <w:rsid w:val="008613E6"/>
    <w:rsid w:val="008E608D"/>
    <w:rsid w:val="00917082"/>
    <w:rsid w:val="00921D9E"/>
    <w:rsid w:val="00953920"/>
    <w:rsid w:val="009765C9"/>
    <w:rsid w:val="009D6BCB"/>
    <w:rsid w:val="00A711DC"/>
    <w:rsid w:val="00A916CF"/>
    <w:rsid w:val="00C52D12"/>
    <w:rsid w:val="00C80208"/>
    <w:rsid w:val="00C83CC0"/>
    <w:rsid w:val="00CF0B41"/>
    <w:rsid w:val="00E50F49"/>
    <w:rsid w:val="00E53102"/>
    <w:rsid w:val="00EC3E59"/>
    <w:rsid w:val="00FB158E"/>
    <w:rsid w:val="00FE287E"/>
    <w:rsid w:val="044169A8"/>
    <w:rsid w:val="04D66C53"/>
    <w:rsid w:val="06BD06B6"/>
    <w:rsid w:val="0BD22283"/>
    <w:rsid w:val="0CA76EBF"/>
    <w:rsid w:val="10541F88"/>
    <w:rsid w:val="10A45649"/>
    <w:rsid w:val="157F1353"/>
    <w:rsid w:val="16FF7A82"/>
    <w:rsid w:val="1A3B7A7A"/>
    <w:rsid w:val="1C730DA1"/>
    <w:rsid w:val="1C7E0324"/>
    <w:rsid w:val="1F2058C6"/>
    <w:rsid w:val="22A43A5F"/>
    <w:rsid w:val="22B501BA"/>
    <w:rsid w:val="23531E25"/>
    <w:rsid w:val="250544E3"/>
    <w:rsid w:val="2514573A"/>
    <w:rsid w:val="278A0299"/>
    <w:rsid w:val="28CD1F88"/>
    <w:rsid w:val="2BB26333"/>
    <w:rsid w:val="2D1B52DA"/>
    <w:rsid w:val="2D6B0E0E"/>
    <w:rsid w:val="2EFF3077"/>
    <w:rsid w:val="32405E50"/>
    <w:rsid w:val="354B6032"/>
    <w:rsid w:val="355F34F2"/>
    <w:rsid w:val="3704795C"/>
    <w:rsid w:val="37752450"/>
    <w:rsid w:val="38726A6B"/>
    <w:rsid w:val="38AD33FF"/>
    <w:rsid w:val="3B0A0073"/>
    <w:rsid w:val="3B59692D"/>
    <w:rsid w:val="3C0B5933"/>
    <w:rsid w:val="4059648C"/>
    <w:rsid w:val="41445CAC"/>
    <w:rsid w:val="46B45437"/>
    <w:rsid w:val="481E5BEE"/>
    <w:rsid w:val="49276CF1"/>
    <w:rsid w:val="4BAD5438"/>
    <w:rsid w:val="50370E5C"/>
    <w:rsid w:val="50826C25"/>
    <w:rsid w:val="52ED2F24"/>
    <w:rsid w:val="54460E7B"/>
    <w:rsid w:val="56B770EC"/>
    <w:rsid w:val="5722712E"/>
    <w:rsid w:val="591F26A3"/>
    <w:rsid w:val="5A947CF5"/>
    <w:rsid w:val="5A9D62A2"/>
    <w:rsid w:val="5D53269B"/>
    <w:rsid w:val="5DFF57E7"/>
    <w:rsid w:val="5F051E28"/>
    <w:rsid w:val="664043A0"/>
    <w:rsid w:val="67F802AE"/>
    <w:rsid w:val="6A0B764D"/>
    <w:rsid w:val="6ABE0B09"/>
    <w:rsid w:val="6C066C61"/>
    <w:rsid w:val="6D692FE0"/>
    <w:rsid w:val="6E6D799B"/>
    <w:rsid w:val="73821164"/>
    <w:rsid w:val="75F27931"/>
    <w:rsid w:val="777B25D6"/>
    <w:rsid w:val="7788422B"/>
    <w:rsid w:val="787E0239"/>
    <w:rsid w:val="79563C48"/>
    <w:rsid w:val="79C4464A"/>
    <w:rsid w:val="7AD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2</Pages>
  <Words>303</Words>
  <Characters>1728</Characters>
  <Lines>14</Lines>
  <Paragraphs>4</Paragraphs>
  <ScaleCrop>false</ScaleCrop>
  <LinksUpToDate>false</LinksUpToDate>
  <CharactersWithSpaces>2027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2018-03-04T03:32:00Z</dcterms:created>
  <dc:creator>admin</dc:creator>
  <cp:lastModifiedBy>admin</cp:lastModifiedBy>
  <cp:lastPrinted>2017-06-28T08:29:00Z</cp:lastPrinted>
  <dcterms:modified xsi:type="dcterms:W3CDTF">2018-03-04T09:07:45Z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