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3"/>
        <w:tblW w:w="133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900"/>
        <w:gridCol w:w="1785"/>
        <w:gridCol w:w="1020"/>
        <w:gridCol w:w="3270"/>
        <w:gridCol w:w="525"/>
        <w:gridCol w:w="690"/>
        <w:gridCol w:w="874"/>
        <w:gridCol w:w="1110"/>
        <w:gridCol w:w="93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38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济南大学2016-2017学年第二学期期末考试安排表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FF"/>
                <w:kern w:val="0"/>
                <w:sz w:val="20"/>
                <w:szCs w:val="20"/>
                <w:u w:val="none"/>
                <w:lang w:val="en-US" w:eastAsia="zh-CN" w:bidi="ar"/>
              </w:rPr>
              <w:t>各研究生培养学院应组织人员进行巡视检查。对于考试中的违纪行为，按学校有关管理规定严肃处理。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FF"/>
                <w:kern w:val="0"/>
                <w:sz w:val="20"/>
                <w:szCs w:val="20"/>
                <w:u w:val="none"/>
                <w:lang w:val="en-US" w:eastAsia="zh-CN" w:bidi="ar"/>
              </w:rPr>
              <w:t>研究生应执行《济南大学研究生考场纪律》，凡违反考场纪律者，按相关规定处理。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3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监考教师应提前十五分钟到考场，做好考场清理工作。开考前，应合理安排考生的座位，并要求考生关闭手机，将学生证或校园卡、书包等放在指定的位置。考试结束后，监考教师要认真填写《济南大学研究生课程考试考场记录表》（下载地址：http://yjs.ujn.edu.cn/detail.asp?id=3150），清点试卷，确保没有遗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学时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监考老师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</w:t>
            </w:r>
            <w:r>
              <w:rPr>
                <w:rStyle w:val="4"/>
                <w:lang w:val="en-US" w:eastAsia="zh-CN" w:bidi="ar"/>
              </w:rPr>
              <w:t>11月11日下午14:10-16:10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0J402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C49E7"/>
    <w:rsid w:val="3D3C4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2017-06-20T04:12:00Z</dcterms:created>
  <dc:creator>admin</dc:creator>
  <cp:lastModifiedBy>admin</cp:lastModifiedBy>
  <dcterms:modified xsi:type="dcterms:W3CDTF">2017-06-20T04:13:55Z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