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 w:leftChars="10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济南大学</w:t>
      </w:r>
      <w:r>
        <w:rPr>
          <w:rFonts w:hint="eastAsia"/>
          <w:b/>
          <w:bCs/>
          <w:sz w:val="30"/>
          <w:szCs w:val="30"/>
          <w:lang w:eastAsia="zh-CN"/>
        </w:rPr>
        <w:t>自动化与电气工程学院</w:t>
      </w:r>
      <w:r>
        <w:rPr>
          <w:rFonts w:hint="eastAsia"/>
          <w:b/>
          <w:bCs/>
          <w:sz w:val="30"/>
          <w:szCs w:val="30"/>
        </w:rPr>
        <w:t>2018-2019学年第一学期硕士研究生课程表</w:t>
      </w:r>
    </w:p>
    <w:tbl>
      <w:tblPr>
        <w:tblStyle w:val="5"/>
        <w:tblW w:w="15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725"/>
        <w:gridCol w:w="2657"/>
        <w:gridCol w:w="2610"/>
        <w:gridCol w:w="2650"/>
        <w:gridCol w:w="2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68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65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8：00—9：50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  <w:highlight w:val="green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基础英语（一班）（3-4节）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张宁 10J-401  (2-17周)</w:t>
            </w:r>
          </w:p>
        </w:tc>
        <w:tc>
          <w:tcPr>
            <w:tcW w:w="265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数理统计与应用（1-3节）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尹丽子 10J-401  （2-17周）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高级英语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周志民（3-4节）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3-18周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10J-401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6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自然辩证法概论（一班）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牛秋业  （2-7周）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（星硕）</w:t>
            </w:r>
          </w:p>
        </w:tc>
        <w:tc>
          <w:tcPr>
            <w:tcW w:w="299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知识产权与知识产权法（一班）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侯中华（1-3节）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11J-6501 （2-7周）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6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中国特色社会主义理论与实践研究（5-7节）（一班）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张敬梅 刘鹏 王常柱 11J-6501（3-14周）</w:t>
            </w:r>
          </w:p>
        </w:tc>
        <w:tc>
          <w:tcPr>
            <w:tcW w:w="265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矩阵论（5-7节）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陈兆英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10J-401   (2-17周)</w:t>
            </w:r>
          </w:p>
        </w:tc>
        <w:tc>
          <w:tcPr>
            <w:tcW w:w="26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9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基础英语（一班）（5-6节）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张宁 10J-401 (2-17周)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数值分析（5-7节）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杜传斌 靳绍礼 11J-6501(12-17周)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9、10节</w:t>
            </w:r>
          </w:p>
          <w:p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18:40—20:30</w:t>
            </w:r>
          </w:p>
          <w:p>
            <w:pPr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20:40-21:30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信息与文献检索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李岳炀(9-11节) (2-7周)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1J0508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现场总线技术与分布式控制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孟庆金(9-11节) (12-17周)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1J0508</w:t>
            </w:r>
          </w:p>
        </w:tc>
        <w:tc>
          <w:tcPr>
            <w:tcW w:w="265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测控网络与通讯技术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赵建玉(9-11节) (2-7周)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1J0508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工程伦理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王丕涛(9-11节) (2-7周)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1J0508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现场总线技术与分布式控制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孟庆金(9-11节) (11-17周)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1J0508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测控网络与通讯技术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赵建玉(9-11节) (2-6周)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1J0508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>
      <w:pPr>
        <w:ind w:left="210" w:leftChars="100"/>
        <w:jc w:val="center"/>
        <w:rPr>
          <w:b/>
          <w:bCs/>
          <w:sz w:val="30"/>
          <w:szCs w:val="30"/>
        </w:rPr>
      </w:pPr>
    </w:p>
    <w:p>
      <w:pPr>
        <w:ind w:left="-288" w:leftChars="-137"/>
        <w:rPr>
          <w:rFonts w:ascii="宋体" w:hAnsi="宋体"/>
          <w:spacing w:val="-6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备注：1.任课教师应严格按课程表上课，不得随意调停课。2.专业课任课教师调整上课时间、地点等须提前通知学院，并填写《济南大学研究生课程调课申请表》，学院秘书负责向研究生院提交调课结果备案表；公共课任课教师调整上课时间、地点等须提前通知研究生院。3.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</w:t>
      </w:r>
    </w:p>
    <w:p>
      <w:pPr>
        <w:ind w:left="-288" w:leftChars="-137"/>
        <w:rPr>
          <w:rFonts w:ascii="宋体" w:hAnsi="宋体"/>
          <w:spacing w:val="-6"/>
          <w:sz w:val="18"/>
          <w:szCs w:val="18"/>
        </w:rPr>
      </w:pPr>
    </w:p>
    <w:p>
      <w:pPr>
        <w:ind w:left="-288" w:leftChars="-137"/>
        <w:rPr>
          <w:rFonts w:ascii="宋体" w:hAnsi="宋体"/>
          <w:spacing w:val="-6"/>
          <w:sz w:val="18"/>
          <w:szCs w:val="18"/>
        </w:rPr>
      </w:pPr>
    </w:p>
    <w:sectPr>
      <w:pgSz w:w="16838" w:h="11906" w:orient="landscape"/>
      <w:pgMar w:top="1134" w:right="1134" w:bottom="850" w:left="1417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8726A6B"/>
    <w:rsid w:val="000D5EBC"/>
    <w:rsid w:val="00166FB9"/>
    <w:rsid w:val="00320841"/>
    <w:rsid w:val="003B741F"/>
    <w:rsid w:val="003C1FD4"/>
    <w:rsid w:val="003E5D37"/>
    <w:rsid w:val="005A5E47"/>
    <w:rsid w:val="0073046D"/>
    <w:rsid w:val="00853E0B"/>
    <w:rsid w:val="00914711"/>
    <w:rsid w:val="00941231"/>
    <w:rsid w:val="00B85631"/>
    <w:rsid w:val="00D9640C"/>
    <w:rsid w:val="00ED1127"/>
    <w:rsid w:val="00F67361"/>
    <w:rsid w:val="00F73B2C"/>
    <w:rsid w:val="0B057A11"/>
    <w:rsid w:val="0C4A2921"/>
    <w:rsid w:val="0D4E1341"/>
    <w:rsid w:val="0E615884"/>
    <w:rsid w:val="14BB5E25"/>
    <w:rsid w:val="18485185"/>
    <w:rsid w:val="1A153AA8"/>
    <w:rsid w:val="1BF61345"/>
    <w:rsid w:val="1D0B423D"/>
    <w:rsid w:val="201527A8"/>
    <w:rsid w:val="20A249E4"/>
    <w:rsid w:val="22A43A5F"/>
    <w:rsid w:val="255061D2"/>
    <w:rsid w:val="26D7224E"/>
    <w:rsid w:val="275E25F2"/>
    <w:rsid w:val="2A2B490E"/>
    <w:rsid w:val="2CBB4B49"/>
    <w:rsid w:val="2D1317F0"/>
    <w:rsid w:val="31E42E80"/>
    <w:rsid w:val="3284295A"/>
    <w:rsid w:val="33191BC0"/>
    <w:rsid w:val="34875385"/>
    <w:rsid w:val="355F34F2"/>
    <w:rsid w:val="38726A6B"/>
    <w:rsid w:val="3C0B5933"/>
    <w:rsid w:val="3C6404BC"/>
    <w:rsid w:val="494C4626"/>
    <w:rsid w:val="4BAD5438"/>
    <w:rsid w:val="4F2B1B0E"/>
    <w:rsid w:val="50826C25"/>
    <w:rsid w:val="50FD1BE4"/>
    <w:rsid w:val="52E02F2B"/>
    <w:rsid w:val="54460E7B"/>
    <w:rsid w:val="57CC101E"/>
    <w:rsid w:val="580C7284"/>
    <w:rsid w:val="591F26A3"/>
    <w:rsid w:val="5B2C7108"/>
    <w:rsid w:val="5F3B0B12"/>
    <w:rsid w:val="5F4F5972"/>
    <w:rsid w:val="658F7CCC"/>
    <w:rsid w:val="66931F25"/>
    <w:rsid w:val="67545975"/>
    <w:rsid w:val="6ADF488E"/>
    <w:rsid w:val="6C05177F"/>
    <w:rsid w:val="6C066C61"/>
    <w:rsid w:val="6D692FE0"/>
    <w:rsid w:val="6D9A74B7"/>
    <w:rsid w:val="6EE75C30"/>
    <w:rsid w:val="75027D76"/>
    <w:rsid w:val="7A3076B0"/>
    <w:rsid w:val="7B9C1D2A"/>
    <w:rsid w:val="7E59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1</Pages>
  <Words>502</Words>
  <Characters>385</Characters>
  <Lines>3</Lines>
  <Paragraphs>1</Paragraphs>
  <TotalTime>199</TotalTime>
  <ScaleCrop>false</ScaleCrop>
  <LinksUpToDate>false</LinksUpToDate>
  <CharactersWithSpaces>886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2018-09-01T01:58:00Z</dcterms:created>
  <dc:creator>admin</dc:creator>
  <cp:lastModifiedBy>admin</cp:lastModifiedBy>
  <cp:lastPrinted>2018-09-03T02:42:00Z</cp:lastPrinted>
  <dcterms:modified xsi:type="dcterms:W3CDTF">2018-09-04T03:32:17Z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